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5CB5CB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B01E4D">
        <w:rPr>
          <w:rFonts w:ascii="Arial" w:hAnsi="Arial" w:cs="Arial"/>
          <w:sz w:val="36"/>
          <w:szCs w:val="36"/>
        </w:rPr>
        <w:t>DANC 141R</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A93C618" w:rsidR="005861E1" w:rsidRPr="00EA25B2" w:rsidRDefault="00B01E4D">
      <w:pPr>
        <w:pStyle w:val="Title"/>
        <w:rPr>
          <w:rFonts w:ascii="Arial" w:hAnsi="Arial" w:cs="Arial"/>
          <w:sz w:val="36"/>
          <w:szCs w:val="36"/>
        </w:rPr>
      </w:pPr>
      <w:r>
        <w:rPr>
          <w:rFonts w:ascii="Arial" w:hAnsi="Arial" w:cs="Arial"/>
          <w:b w:val="0"/>
          <w:color w:val="auto"/>
          <w:sz w:val="36"/>
          <w:szCs w:val="36"/>
        </w:rPr>
        <w:t>Introduction to Modern Dance Technique and Theory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FFE23F9" w:rsidR="00770939" w:rsidRPr="00EA25B2" w:rsidRDefault="00B01E4D"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27E9363" w:rsidR="00704941" w:rsidRPr="00B01E4D" w:rsidRDefault="00B01E4D" w:rsidP="004644BA">
      <w:pPr>
        <w:rPr>
          <w:rFonts w:ascii="Arial" w:eastAsiaTheme="majorEastAsia" w:hAnsi="Arial" w:cs="Arial"/>
          <w:b/>
          <w:bCs/>
          <w:color w:val="549E39" w:themeColor="accent1"/>
          <w:sz w:val="22"/>
          <w:szCs w:val="22"/>
        </w:rPr>
      </w:pPr>
      <w:r w:rsidRPr="00B01E4D">
        <w:rPr>
          <w:rFonts w:ascii="Arial" w:hAnsi="Arial" w:cs="Arial"/>
          <w:color w:val="000000"/>
          <w:sz w:val="22"/>
          <w:szCs w:val="22"/>
          <w:shd w:val="clear" w:color="auto" w:fill="FFFFFF"/>
        </w:rPr>
        <w:t>For students desiring to increase their physical skills in dance technique and performance technique. Introduces principles and concepts that govern human movement. Emphasizes development of strength, flexibility, coordination, core support, and movement expressiveness. Includes aspects of composition, improvisation, and performance as they relate to technique. Develops foundational skills in modern dance technique. Prepares students for more intensive study. Does not fulfill a dance major requirement. May be repeated for a total of 6 credits toward graduation.</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5F5172D7" w14:textId="77777777" w:rsidR="00601ADF" w:rsidRDefault="00601ADF" w:rsidP="00601ADF">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556E838F"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 xml:space="preserve">To acquire a basic working knowledge and understanding of movement vocabulary often used in Modern Dance classes. </w:t>
      </w:r>
    </w:p>
    <w:p w14:paraId="0BB9E3A9"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To increase strength, endurance, flexibility and coordination through active participation.</w:t>
      </w:r>
    </w:p>
    <w:p w14:paraId="755F94A5"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To develop an enhanced somatic awareness by identifying and demonstrating the functional principles of movement, including the uses of core support and breath to integrate movement patterns, initiation of movement, articulation of spine and connection of head-and-tail, and efficiency of body alignment.</w:t>
      </w:r>
    </w:p>
    <w:p w14:paraId="6ED67E5E"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 xml:space="preserve">To utilize somatic awareness as a tool to explore elements of energy, time and space through creative processes (i.e. demonstrated movement sequences and guided improvisation and </w:t>
      </w:r>
      <w:r w:rsidRPr="00B01E4D">
        <w:rPr>
          <w:rFonts w:ascii="Arial" w:hAnsi="Arial" w:cs="Arial"/>
          <w:color w:val="auto"/>
          <w:sz w:val="22"/>
          <w:szCs w:val="22"/>
        </w:rPr>
        <w:lastRenderedPageBreak/>
        <w:t xml:space="preserve">composition) that encourage individual expression and progression. </w:t>
      </w:r>
    </w:p>
    <w:p w14:paraId="35BAC2E0"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To enhance the understanding of the practical/technical course materials in the context of gaining a perspective on the historical evolution of Modern Dance.</w:t>
      </w:r>
    </w:p>
    <w:p w14:paraId="58D2E669"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To communicate an appreciation for dance as an art form through active participation, discussions, video-viewing, live performance critique, and final synthesis paper.</w:t>
      </w:r>
    </w:p>
    <w:p w14:paraId="2DC5D147" w14:textId="77777777" w:rsidR="00B01E4D" w:rsidRDefault="00B01E4D" w:rsidP="00B01E4D">
      <w:pPr>
        <w:shd w:val="clear" w:color="auto" w:fill="FFFFFF"/>
        <w:rPr>
          <w:rFonts w:ascii="Arial" w:hAnsi="Arial" w:cs="Arial"/>
          <w:color w:val="auto"/>
          <w:sz w:val="22"/>
          <w:szCs w:val="22"/>
        </w:rPr>
      </w:pPr>
    </w:p>
    <w:p w14:paraId="17109CA1" w14:textId="526CAA15" w:rsidR="00B01E4D" w:rsidRPr="00B01E4D" w:rsidRDefault="00B01E4D" w:rsidP="00B01E4D">
      <w:pPr>
        <w:shd w:val="clear" w:color="auto" w:fill="FFFFFF"/>
        <w:rPr>
          <w:rFonts w:ascii="Arial" w:hAnsi="Arial" w:cs="Arial"/>
          <w:color w:val="auto"/>
          <w:sz w:val="22"/>
          <w:szCs w:val="22"/>
        </w:rPr>
      </w:pPr>
      <w:r w:rsidRPr="00B01E4D">
        <w:rPr>
          <w:rFonts w:ascii="Arial" w:hAnsi="Arial" w:cs="Arial"/>
          <w:color w:val="auto"/>
          <w:sz w:val="22"/>
          <w:szCs w:val="22"/>
        </w:rPr>
        <w:t>Upon successful completion, students should be able to:</w:t>
      </w:r>
    </w:p>
    <w:tbl>
      <w:tblPr>
        <w:tblW w:w="9810" w:type="dxa"/>
        <w:tblCellSpacing w:w="0" w:type="dxa"/>
        <w:tblBorders>
          <w:top w:val="single" w:sz="8" w:space="0" w:color="000000"/>
          <w:left w:val="single" w:sz="8" w:space="0" w:color="000000"/>
        </w:tblBorders>
        <w:tblCellMar>
          <w:left w:w="0" w:type="dxa"/>
          <w:right w:w="0" w:type="dxa"/>
        </w:tblCellMar>
        <w:tblLook w:val="04A0" w:firstRow="1" w:lastRow="0" w:firstColumn="1" w:lastColumn="0" w:noHBand="0" w:noVBand="1"/>
      </w:tblPr>
      <w:tblGrid>
        <w:gridCol w:w="525"/>
        <w:gridCol w:w="9285"/>
      </w:tblGrid>
      <w:tr w:rsidR="00B01E4D" w:rsidRPr="00B01E4D" w14:paraId="5AE37EFA" w14:textId="77777777" w:rsidTr="00B01E4D">
        <w:trPr>
          <w:tblCellSpacing w:w="0" w:type="dxa"/>
        </w:trPr>
        <w:tc>
          <w:tcPr>
            <w:tcW w:w="525"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735599E3" w14:textId="77777777" w:rsidR="00B01E4D" w:rsidRPr="00B01E4D" w:rsidRDefault="00B01E4D">
            <w:pPr>
              <w:rPr>
                <w:rFonts w:ascii="Arial" w:hAnsi="Arial" w:cs="Arial"/>
                <w:b/>
                <w:bCs/>
                <w:color w:val="auto"/>
                <w:sz w:val="22"/>
                <w:szCs w:val="22"/>
              </w:rPr>
            </w:pPr>
            <w:r w:rsidRPr="00B01E4D">
              <w:rPr>
                <w:rFonts w:ascii="Arial" w:hAnsi="Arial" w:cs="Arial"/>
                <w:b/>
                <w:bCs/>
                <w:color w:val="auto"/>
                <w:sz w:val="22"/>
                <w:szCs w:val="22"/>
              </w:rPr>
              <w:t>1 -</w:t>
            </w:r>
          </w:p>
        </w:tc>
        <w:tc>
          <w:tcPr>
            <w:tcW w:w="9285"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35FD8BA8" w14:textId="77777777" w:rsidR="00B01E4D" w:rsidRPr="00B01E4D" w:rsidRDefault="00B01E4D">
            <w:pPr>
              <w:rPr>
                <w:rFonts w:ascii="Arial" w:hAnsi="Arial" w:cs="Arial"/>
                <w:color w:val="auto"/>
                <w:sz w:val="22"/>
                <w:szCs w:val="22"/>
              </w:rPr>
            </w:pPr>
            <w:r w:rsidRPr="00B01E4D">
              <w:rPr>
                <w:rFonts w:ascii="Arial" w:hAnsi="Arial" w:cs="Arial"/>
                <w:color w:val="auto"/>
                <w:sz w:val="22"/>
                <w:szCs w:val="22"/>
              </w:rPr>
              <w:t>Demonstrate a body level knowledge of basic concepts of dance technique. This includes: Support of the body from the deep musculature, Body awareness and connectivity, Dynamic alignment, Weight shift from the lowest point on the pelvis, Breath to support dynamic flow, Articulation of the distal edges of the body in relationship to core, Grounding of the upper and lower body through imagery and bony landmark identification.  </w:t>
            </w:r>
          </w:p>
        </w:tc>
      </w:tr>
      <w:tr w:rsidR="00B01E4D" w:rsidRPr="00B01E4D" w14:paraId="78953E4C" w14:textId="77777777" w:rsidTr="00B01E4D">
        <w:trPr>
          <w:tblCellSpacing w:w="0" w:type="dxa"/>
        </w:trPr>
        <w:tc>
          <w:tcPr>
            <w:tcW w:w="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48B1994" w14:textId="77777777" w:rsidR="00B01E4D" w:rsidRPr="00B01E4D" w:rsidRDefault="00B01E4D">
            <w:pPr>
              <w:rPr>
                <w:rFonts w:ascii="Arial" w:hAnsi="Arial" w:cs="Arial"/>
                <w:b/>
                <w:bCs/>
                <w:color w:val="auto"/>
                <w:sz w:val="22"/>
                <w:szCs w:val="22"/>
              </w:rPr>
            </w:pPr>
            <w:r w:rsidRPr="00B01E4D">
              <w:rPr>
                <w:rFonts w:ascii="Arial" w:hAnsi="Arial" w:cs="Arial"/>
                <w:b/>
                <w:bCs/>
                <w:color w:val="auto"/>
                <w:sz w:val="22"/>
                <w:szCs w:val="22"/>
              </w:rPr>
              <w:t>2 -</w:t>
            </w:r>
          </w:p>
        </w:tc>
        <w:tc>
          <w:tcPr>
            <w:tcW w:w="928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7613E06" w14:textId="77777777" w:rsidR="00B01E4D" w:rsidRPr="00B01E4D" w:rsidRDefault="00B01E4D">
            <w:pPr>
              <w:rPr>
                <w:rFonts w:ascii="Arial" w:hAnsi="Arial" w:cs="Arial"/>
                <w:color w:val="auto"/>
                <w:sz w:val="22"/>
                <w:szCs w:val="22"/>
              </w:rPr>
            </w:pPr>
            <w:r w:rsidRPr="00B01E4D">
              <w:rPr>
                <w:rFonts w:ascii="Arial" w:hAnsi="Arial" w:cs="Arial"/>
                <w:color w:val="auto"/>
                <w:sz w:val="22"/>
                <w:szCs w:val="22"/>
              </w:rPr>
              <w:t xml:space="preserve">Manifest a willingness to engage in exploration of the unknown </w:t>
            </w:r>
            <w:proofErr w:type="gramStart"/>
            <w:r w:rsidRPr="00B01E4D">
              <w:rPr>
                <w:rFonts w:ascii="Arial" w:hAnsi="Arial" w:cs="Arial"/>
                <w:color w:val="auto"/>
                <w:sz w:val="22"/>
                <w:szCs w:val="22"/>
              </w:rPr>
              <w:t>in order to</w:t>
            </w:r>
            <w:proofErr w:type="gramEnd"/>
            <w:r w:rsidRPr="00B01E4D">
              <w:rPr>
                <w:rFonts w:ascii="Arial" w:hAnsi="Arial" w:cs="Arial"/>
                <w:color w:val="auto"/>
                <w:sz w:val="22"/>
                <w:szCs w:val="22"/>
              </w:rPr>
              <w:t xml:space="preserve"> expand their movement vocabularies and movement skill.  </w:t>
            </w:r>
          </w:p>
        </w:tc>
      </w:tr>
      <w:tr w:rsidR="00B01E4D" w:rsidRPr="00B01E4D" w14:paraId="6E391CAE" w14:textId="77777777" w:rsidTr="00B01E4D">
        <w:trPr>
          <w:tblCellSpacing w:w="0" w:type="dxa"/>
        </w:trPr>
        <w:tc>
          <w:tcPr>
            <w:tcW w:w="525"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1083ECD0" w14:textId="77777777" w:rsidR="00B01E4D" w:rsidRPr="00B01E4D" w:rsidRDefault="00B01E4D">
            <w:pPr>
              <w:rPr>
                <w:rFonts w:ascii="Arial" w:hAnsi="Arial" w:cs="Arial"/>
                <w:b/>
                <w:bCs/>
                <w:color w:val="auto"/>
                <w:sz w:val="22"/>
                <w:szCs w:val="22"/>
              </w:rPr>
            </w:pPr>
            <w:r w:rsidRPr="00B01E4D">
              <w:rPr>
                <w:rFonts w:ascii="Arial" w:hAnsi="Arial" w:cs="Arial"/>
                <w:b/>
                <w:bCs/>
                <w:color w:val="auto"/>
                <w:sz w:val="22"/>
                <w:szCs w:val="22"/>
              </w:rPr>
              <w:t>3 -</w:t>
            </w:r>
          </w:p>
        </w:tc>
        <w:tc>
          <w:tcPr>
            <w:tcW w:w="9285"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30209D23" w14:textId="77777777" w:rsidR="00B01E4D" w:rsidRPr="00B01E4D" w:rsidRDefault="00B01E4D">
            <w:pPr>
              <w:rPr>
                <w:rFonts w:ascii="Arial" w:hAnsi="Arial" w:cs="Arial"/>
                <w:color w:val="auto"/>
                <w:sz w:val="22"/>
                <w:szCs w:val="22"/>
              </w:rPr>
            </w:pPr>
            <w:r w:rsidRPr="00B01E4D">
              <w:rPr>
                <w:rFonts w:ascii="Arial" w:hAnsi="Arial" w:cs="Arial"/>
                <w:color w:val="auto"/>
                <w:sz w:val="22"/>
                <w:szCs w:val="22"/>
              </w:rPr>
              <w:t>Participate in class each day with full presence and commitment.  </w:t>
            </w:r>
          </w:p>
        </w:tc>
      </w:tr>
      <w:tr w:rsidR="00B01E4D" w:rsidRPr="00B01E4D" w14:paraId="192E5611" w14:textId="77777777" w:rsidTr="00B01E4D">
        <w:trPr>
          <w:tblCellSpacing w:w="0" w:type="dxa"/>
        </w:trPr>
        <w:tc>
          <w:tcPr>
            <w:tcW w:w="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00E3EAB" w14:textId="77777777" w:rsidR="00B01E4D" w:rsidRPr="00B01E4D" w:rsidRDefault="00B01E4D">
            <w:pPr>
              <w:rPr>
                <w:rFonts w:ascii="Arial" w:hAnsi="Arial" w:cs="Arial"/>
                <w:b/>
                <w:bCs/>
                <w:color w:val="auto"/>
                <w:sz w:val="22"/>
                <w:szCs w:val="22"/>
              </w:rPr>
            </w:pPr>
            <w:r w:rsidRPr="00B01E4D">
              <w:rPr>
                <w:rFonts w:ascii="Arial" w:hAnsi="Arial" w:cs="Arial"/>
                <w:b/>
                <w:bCs/>
                <w:color w:val="auto"/>
                <w:sz w:val="22"/>
                <w:szCs w:val="22"/>
              </w:rPr>
              <w:t>4 -</w:t>
            </w:r>
          </w:p>
        </w:tc>
        <w:tc>
          <w:tcPr>
            <w:tcW w:w="928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86D88C" w14:textId="77777777" w:rsidR="00B01E4D" w:rsidRPr="00B01E4D" w:rsidRDefault="00B01E4D">
            <w:pPr>
              <w:rPr>
                <w:rFonts w:ascii="Arial" w:hAnsi="Arial" w:cs="Arial"/>
                <w:color w:val="auto"/>
                <w:sz w:val="22"/>
                <w:szCs w:val="22"/>
              </w:rPr>
            </w:pPr>
            <w:r w:rsidRPr="00B01E4D">
              <w:rPr>
                <w:rFonts w:ascii="Arial" w:hAnsi="Arial" w:cs="Arial"/>
                <w:color w:val="auto"/>
                <w:sz w:val="22"/>
                <w:szCs w:val="22"/>
              </w:rPr>
              <w:t>Demonstrate a knowledge and understanding of the elements of dance--body, effort, shape, and space.  </w:t>
            </w:r>
          </w:p>
        </w:tc>
      </w:tr>
      <w:tr w:rsidR="00B01E4D" w:rsidRPr="00B01E4D" w14:paraId="37CCBC71" w14:textId="77777777" w:rsidTr="00B01E4D">
        <w:trPr>
          <w:tblCellSpacing w:w="0" w:type="dxa"/>
        </w:trPr>
        <w:tc>
          <w:tcPr>
            <w:tcW w:w="525"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21A89089" w14:textId="77777777" w:rsidR="00B01E4D" w:rsidRPr="00B01E4D" w:rsidRDefault="00B01E4D">
            <w:pPr>
              <w:rPr>
                <w:rFonts w:ascii="Arial" w:hAnsi="Arial" w:cs="Arial"/>
                <w:b/>
                <w:bCs/>
                <w:color w:val="auto"/>
                <w:sz w:val="22"/>
                <w:szCs w:val="22"/>
              </w:rPr>
            </w:pPr>
            <w:r w:rsidRPr="00B01E4D">
              <w:rPr>
                <w:rFonts w:ascii="Arial" w:hAnsi="Arial" w:cs="Arial"/>
                <w:b/>
                <w:bCs/>
                <w:color w:val="auto"/>
                <w:sz w:val="22"/>
                <w:szCs w:val="22"/>
              </w:rPr>
              <w:t>5 -</w:t>
            </w:r>
          </w:p>
        </w:tc>
        <w:tc>
          <w:tcPr>
            <w:tcW w:w="9285"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5ABDA0C0" w14:textId="77777777" w:rsidR="00B01E4D" w:rsidRPr="00B01E4D" w:rsidRDefault="00B01E4D">
            <w:pPr>
              <w:rPr>
                <w:rFonts w:ascii="Arial" w:hAnsi="Arial" w:cs="Arial"/>
                <w:color w:val="auto"/>
                <w:sz w:val="22"/>
                <w:szCs w:val="22"/>
              </w:rPr>
            </w:pPr>
            <w:r w:rsidRPr="00B01E4D">
              <w:rPr>
                <w:rFonts w:ascii="Arial" w:hAnsi="Arial" w:cs="Arial"/>
                <w:color w:val="auto"/>
                <w:sz w:val="22"/>
                <w:szCs w:val="22"/>
              </w:rPr>
              <w:t>Identify prime movers and major themes in the history of contemporary dance.  </w:t>
            </w:r>
          </w:p>
        </w:tc>
      </w:tr>
      <w:tr w:rsidR="00B01E4D" w:rsidRPr="00B01E4D" w14:paraId="55CAC908" w14:textId="77777777" w:rsidTr="00B01E4D">
        <w:trPr>
          <w:tblCellSpacing w:w="0" w:type="dxa"/>
        </w:trPr>
        <w:tc>
          <w:tcPr>
            <w:tcW w:w="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4661AF6" w14:textId="77777777" w:rsidR="00B01E4D" w:rsidRPr="00B01E4D" w:rsidRDefault="00B01E4D">
            <w:pPr>
              <w:rPr>
                <w:rFonts w:ascii="Arial" w:hAnsi="Arial" w:cs="Arial"/>
                <w:b/>
                <w:bCs/>
                <w:color w:val="auto"/>
                <w:sz w:val="22"/>
                <w:szCs w:val="22"/>
              </w:rPr>
            </w:pPr>
            <w:r w:rsidRPr="00B01E4D">
              <w:rPr>
                <w:rFonts w:ascii="Arial" w:hAnsi="Arial" w:cs="Arial"/>
                <w:b/>
                <w:bCs/>
                <w:color w:val="auto"/>
                <w:sz w:val="22"/>
                <w:szCs w:val="22"/>
              </w:rPr>
              <w:t>6 -</w:t>
            </w:r>
          </w:p>
        </w:tc>
        <w:tc>
          <w:tcPr>
            <w:tcW w:w="928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C251607" w14:textId="77777777" w:rsidR="00B01E4D" w:rsidRPr="00B01E4D" w:rsidRDefault="00B01E4D">
            <w:pPr>
              <w:rPr>
                <w:rFonts w:ascii="Arial" w:hAnsi="Arial" w:cs="Arial"/>
                <w:color w:val="auto"/>
                <w:sz w:val="22"/>
                <w:szCs w:val="22"/>
              </w:rPr>
            </w:pPr>
            <w:r w:rsidRPr="00B01E4D">
              <w:rPr>
                <w:rFonts w:ascii="Arial" w:hAnsi="Arial" w:cs="Arial"/>
                <w:color w:val="auto"/>
                <w:sz w:val="22"/>
                <w:szCs w:val="22"/>
              </w:rPr>
              <w:t>Increase their strength, flexibility, coordination, balance, kinesthetic awareness, rhythmic accuracy, and dance performance skills.  </w:t>
            </w:r>
          </w:p>
        </w:tc>
      </w:tr>
      <w:tr w:rsidR="00B01E4D" w:rsidRPr="00B01E4D" w14:paraId="2687E782" w14:textId="77777777" w:rsidTr="00B01E4D">
        <w:trPr>
          <w:tblCellSpacing w:w="0" w:type="dxa"/>
        </w:trPr>
        <w:tc>
          <w:tcPr>
            <w:tcW w:w="525"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5F8F247A" w14:textId="77777777" w:rsidR="00B01E4D" w:rsidRPr="00B01E4D" w:rsidRDefault="00B01E4D">
            <w:pPr>
              <w:rPr>
                <w:rFonts w:ascii="Arial" w:hAnsi="Arial" w:cs="Arial"/>
                <w:b/>
                <w:bCs/>
                <w:color w:val="auto"/>
                <w:sz w:val="22"/>
                <w:szCs w:val="22"/>
              </w:rPr>
            </w:pPr>
            <w:r w:rsidRPr="00B01E4D">
              <w:rPr>
                <w:rFonts w:ascii="Arial" w:hAnsi="Arial" w:cs="Arial"/>
                <w:b/>
                <w:bCs/>
                <w:color w:val="auto"/>
                <w:sz w:val="22"/>
                <w:szCs w:val="22"/>
              </w:rPr>
              <w:t>7 -</w:t>
            </w:r>
          </w:p>
        </w:tc>
        <w:tc>
          <w:tcPr>
            <w:tcW w:w="9285"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11773DBB" w14:textId="77777777" w:rsidR="00B01E4D" w:rsidRPr="00B01E4D" w:rsidRDefault="00B01E4D">
            <w:pPr>
              <w:rPr>
                <w:rFonts w:ascii="Arial" w:hAnsi="Arial" w:cs="Arial"/>
                <w:color w:val="auto"/>
                <w:sz w:val="22"/>
                <w:szCs w:val="22"/>
              </w:rPr>
            </w:pPr>
            <w:r w:rsidRPr="00B01E4D">
              <w:rPr>
                <w:rFonts w:ascii="Arial" w:hAnsi="Arial" w:cs="Arial"/>
                <w:color w:val="auto"/>
                <w:sz w:val="22"/>
                <w:szCs w:val="22"/>
              </w:rPr>
              <w:t>Participate in the feedback process by observing, describing, analyzing, and writing about their own movement (as seen on videotape) and the movement of classmates.  </w:t>
            </w:r>
          </w:p>
        </w:tc>
      </w:tr>
      <w:tr w:rsidR="00B01E4D" w:rsidRPr="00B01E4D" w14:paraId="2886FD71" w14:textId="77777777" w:rsidTr="00B01E4D">
        <w:trPr>
          <w:tblCellSpacing w:w="0" w:type="dxa"/>
        </w:trPr>
        <w:tc>
          <w:tcPr>
            <w:tcW w:w="52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6C91F06" w14:textId="77777777" w:rsidR="00B01E4D" w:rsidRPr="00B01E4D" w:rsidRDefault="00B01E4D">
            <w:pPr>
              <w:rPr>
                <w:rFonts w:ascii="Arial" w:hAnsi="Arial" w:cs="Arial"/>
                <w:b/>
                <w:bCs/>
                <w:color w:val="auto"/>
                <w:sz w:val="22"/>
                <w:szCs w:val="22"/>
              </w:rPr>
            </w:pPr>
            <w:r w:rsidRPr="00B01E4D">
              <w:rPr>
                <w:rFonts w:ascii="Arial" w:hAnsi="Arial" w:cs="Arial"/>
                <w:b/>
                <w:bCs/>
                <w:color w:val="auto"/>
                <w:sz w:val="22"/>
                <w:szCs w:val="22"/>
              </w:rPr>
              <w:t>8 -</w:t>
            </w:r>
          </w:p>
        </w:tc>
        <w:tc>
          <w:tcPr>
            <w:tcW w:w="928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CB7F6E2" w14:textId="77777777" w:rsidR="00B01E4D" w:rsidRPr="00B01E4D" w:rsidRDefault="00B01E4D">
            <w:pPr>
              <w:rPr>
                <w:rFonts w:ascii="Arial" w:hAnsi="Arial" w:cs="Arial"/>
                <w:color w:val="auto"/>
                <w:sz w:val="22"/>
                <w:szCs w:val="22"/>
              </w:rPr>
            </w:pPr>
            <w:r w:rsidRPr="00B01E4D">
              <w:rPr>
                <w:rFonts w:ascii="Arial" w:hAnsi="Arial" w:cs="Arial"/>
                <w:color w:val="auto"/>
                <w:sz w:val="22"/>
                <w:szCs w:val="22"/>
              </w:rPr>
              <w:t>Demonstrate an appreciation for the diversity and variety of human movement expressiveness.  </w:t>
            </w:r>
          </w:p>
        </w:tc>
      </w:tr>
    </w:tbl>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ED0CD9D" w14:textId="77777777" w:rsidR="00B01E4D" w:rsidRPr="00B01E4D" w:rsidRDefault="00B01E4D" w:rsidP="00B01E4D">
      <w:pPr>
        <w:autoSpaceDE w:val="0"/>
        <w:autoSpaceDN w:val="0"/>
        <w:adjustRightInd w:val="0"/>
        <w:rPr>
          <w:rFonts w:ascii="Arial" w:hAnsi="Arial" w:cs="Arial"/>
          <w:color w:val="auto"/>
          <w:sz w:val="22"/>
          <w:szCs w:val="22"/>
        </w:rPr>
      </w:pPr>
      <w:r w:rsidRPr="00B01E4D">
        <w:rPr>
          <w:rFonts w:ascii="Arial" w:hAnsi="Arial" w:cs="Arial"/>
          <w:color w:val="auto"/>
          <w:sz w:val="22"/>
          <w:szCs w:val="22"/>
        </w:rPr>
        <w:t>Cheney, Gay.  Basic Concepts in Modern Dance: A Creative Approach.  3rd ed. Hightstown, New Jersey: Princeton Book Company, Publishers, 1989</w:t>
      </w:r>
    </w:p>
    <w:p w14:paraId="1BF65741" w14:textId="77777777" w:rsidR="00B01E4D" w:rsidRPr="00B01E4D" w:rsidRDefault="00B01E4D" w:rsidP="00B01E4D">
      <w:pPr>
        <w:pStyle w:val="Heading2"/>
        <w:rPr>
          <w:rFonts w:ascii="Arial" w:hAnsi="Arial" w:cs="Arial"/>
          <w:color w:val="auto"/>
          <w:sz w:val="22"/>
          <w:szCs w:val="22"/>
        </w:rPr>
      </w:pPr>
      <w:r w:rsidRPr="00B01E4D">
        <w:rPr>
          <w:rFonts w:ascii="Arial" w:hAnsi="Arial" w:cs="Arial"/>
          <w:color w:val="auto"/>
          <w:sz w:val="22"/>
          <w:szCs w:val="22"/>
        </w:rPr>
        <w:t>Attire</w:t>
      </w:r>
    </w:p>
    <w:p w14:paraId="547E17C7" w14:textId="77777777" w:rsidR="00B01E4D" w:rsidRPr="00B01E4D" w:rsidRDefault="00B01E4D" w:rsidP="00B01E4D">
      <w:pPr>
        <w:widowControl w:val="0"/>
        <w:numPr>
          <w:ilvl w:val="0"/>
          <w:numId w:val="14"/>
        </w:numPr>
        <w:tabs>
          <w:tab w:val="num" w:pos="-5220"/>
        </w:tabs>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Bare feet are required.</w:t>
      </w:r>
    </w:p>
    <w:p w14:paraId="04630BDB"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Leotard/dance pants or equivalent are required.  Clothing which obscures body lines is not permitted (I cannot help you if I cannot see you).</w:t>
      </w:r>
    </w:p>
    <w:p w14:paraId="66CA8CE0"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Hair should be out of the face and secured.</w:t>
      </w:r>
    </w:p>
    <w:p w14:paraId="038B4FAF"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No bare midriffs are allowed in any UVSC dance classes.</w:t>
      </w:r>
    </w:p>
    <w:p w14:paraId="127CAC0B"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 xml:space="preserve">No dangling jewelry. </w:t>
      </w:r>
    </w:p>
    <w:p w14:paraId="53E0CFB4" w14:textId="77777777"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Please leave your street clothing and shoes in the locker room to keep the dance floor uncluttered.</w:t>
      </w:r>
    </w:p>
    <w:p w14:paraId="728CFE96" w14:textId="77777777" w:rsidR="00B01E4D" w:rsidRDefault="00B01E4D" w:rsidP="00B01E4D">
      <w:pPr>
        <w:widowControl w:val="0"/>
        <w:numPr>
          <w:ilvl w:val="0"/>
          <w:numId w:val="14"/>
        </w:numPr>
        <w:autoSpaceDE w:val="0"/>
        <w:autoSpaceDN w:val="0"/>
        <w:adjustRightInd w:val="0"/>
        <w:spacing w:after="0"/>
        <w:rPr>
          <w:rFonts w:ascii="Calibri" w:hAnsi="Calibri"/>
          <w:color w:val="808080" w:themeColor="background1" w:themeShade="80"/>
          <w:sz w:val="22"/>
          <w:szCs w:val="22"/>
        </w:rPr>
      </w:pPr>
      <w:r w:rsidRPr="00B01E4D">
        <w:rPr>
          <w:rFonts w:ascii="Arial" w:hAnsi="Arial" w:cs="Arial"/>
          <w:color w:val="auto"/>
          <w:sz w:val="22"/>
          <w:szCs w:val="22"/>
        </w:rPr>
        <w:t>No gum, food or drink is allowed in studios.</w:t>
      </w:r>
      <w:r w:rsidRPr="00B01E4D">
        <w:rPr>
          <w:rFonts w:ascii="Calibri" w:hAnsi="Calibri"/>
          <w:color w:val="auto"/>
          <w:sz w:val="22"/>
          <w:szCs w:val="22"/>
        </w:rPr>
        <w:t xml:space="preserve">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7110CDA0" w14:textId="77777777" w:rsidR="002A49F2" w:rsidRDefault="002A49F2" w:rsidP="00A52EF5">
      <w:pPr>
        <w:rPr>
          <w:rFonts w:ascii="Arial" w:eastAsiaTheme="majorEastAsia" w:hAnsi="Arial" w:cs="Arial"/>
          <w:b/>
          <w:bCs/>
          <w:color w:val="404040" w:themeColor="text1" w:themeTint="BF"/>
          <w:sz w:val="28"/>
          <w:szCs w:val="28"/>
        </w:rPr>
      </w:pPr>
    </w:p>
    <w:p w14:paraId="13C11F9D" w14:textId="77777777" w:rsidR="002A49F2" w:rsidRDefault="002A49F2" w:rsidP="00A52EF5">
      <w:pPr>
        <w:rPr>
          <w:rFonts w:ascii="Arial" w:eastAsiaTheme="majorEastAsia" w:hAnsi="Arial" w:cs="Arial"/>
          <w:b/>
          <w:bCs/>
          <w:color w:val="404040" w:themeColor="text1" w:themeTint="BF"/>
          <w:sz w:val="28"/>
          <w:szCs w:val="28"/>
        </w:rPr>
      </w:pPr>
    </w:p>
    <w:p w14:paraId="130A527E" w14:textId="77777777" w:rsidR="002A49F2" w:rsidRDefault="002A49F2" w:rsidP="00A52EF5">
      <w:pPr>
        <w:rPr>
          <w:rFonts w:ascii="Arial" w:eastAsiaTheme="majorEastAsia" w:hAnsi="Arial" w:cs="Arial"/>
          <w:b/>
          <w:bCs/>
          <w:color w:val="404040" w:themeColor="text1" w:themeTint="BF"/>
          <w:sz w:val="28"/>
          <w:szCs w:val="28"/>
        </w:rPr>
      </w:pPr>
    </w:p>
    <w:p w14:paraId="005EE196" w14:textId="72E695B6"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6FEA08A2" w14:textId="77777777" w:rsidR="00B01E4D" w:rsidRPr="00B01E4D" w:rsidRDefault="00B01E4D" w:rsidP="00B01E4D">
      <w:pPr>
        <w:rPr>
          <w:rFonts w:ascii="Arial" w:hAnsi="Arial" w:cs="Arial"/>
          <w:color w:val="auto"/>
          <w:sz w:val="22"/>
          <w:szCs w:val="22"/>
        </w:rPr>
      </w:pPr>
      <w:r w:rsidRPr="00B01E4D">
        <w:rPr>
          <w:rFonts w:ascii="Arial" w:hAnsi="Arial" w:cs="Arial"/>
          <w:b/>
          <w:i/>
          <w:color w:val="auto"/>
          <w:sz w:val="22"/>
          <w:szCs w:val="22"/>
        </w:rPr>
        <w:t xml:space="preserve">20 % </w:t>
      </w:r>
      <w:r w:rsidRPr="00B01E4D">
        <w:rPr>
          <w:rFonts w:ascii="Arial" w:hAnsi="Arial" w:cs="Arial"/>
          <w:b/>
          <w:i/>
          <w:color w:val="auto"/>
          <w:sz w:val="22"/>
          <w:szCs w:val="22"/>
        </w:rPr>
        <w:tab/>
        <w:t>Attendance</w:t>
      </w:r>
      <w:r w:rsidRPr="00B01E4D">
        <w:rPr>
          <w:rFonts w:ascii="Arial" w:hAnsi="Arial" w:cs="Arial"/>
          <w:color w:val="auto"/>
          <w:sz w:val="22"/>
          <w:szCs w:val="22"/>
        </w:rPr>
        <w:t xml:space="preserve"> (policy stated above)</w:t>
      </w:r>
    </w:p>
    <w:p w14:paraId="005A28EA" w14:textId="77777777" w:rsidR="00B01E4D" w:rsidRPr="00B01E4D" w:rsidRDefault="00B01E4D" w:rsidP="00B01E4D">
      <w:pPr>
        <w:ind w:left="720" w:hanging="720"/>
        <w:rPr>
          <w:rFonts w:ascii="Arial" w:hAnsi="Arial" w:cs="Arial"/>
          <w:color w:val="auto"/>
          <w:sz w:val="22"/>
          <w:szCs w:val="22"/>
        </w:rPr>
      </w:pPr>
      <w:r w:rsidRPr="00B01E4D">
        <w:rPr>
          <w:rFonts w:ascii="Arial" w:hAnsi="Arial" w:cs="Arial"/>
          <w:b/>
          <w:i/>
          <w:color w:val="auto"/>
          <w:sz w:val="22"/>
          <w:szCs w:val="22"/>
        </w:rPr>
        <w:t xml:space="preserve">10% </w:t>
      </w:r>
      <w:r w:rsidRPr="00B01E4D">
        <w:rPr>
          <w:rFonts w:ascii="Arial" w:hAnsi="Arial" w:cs="Arial"/>
          <w:b/>
          <w:i/>
          <w:color w:val="auto"/>
          <w:sz w:val="22"/>
          <w:szCs w:val="22"/>
        </w:rPr>
        <w:tab/>
        <w:t>Participation</w:t>
      </w:r>
      <w:r w:rsidRPr="00B01E4D">
        <w:rPr>
          <w:rFonts w:ascii="Arial" w:hAnsi="Arial" w:cs="Arial"/>
          <w:color w:val="auto"/>
          <w:sz w:val="22"/>
          <w:szCs w:val="22"/>
        </w:rPr>
        <w:t xml:space="preserve">—concentration, contribution to class discussion, consistent constructive energy, willingness to apply and retain corrections, proper dance attire (policy stated above). </w:t>
      </w:r>
    </w:p>
    <w:p w14:paraId="1DE04871" w14:textId="77777777" w:rsidR="00B01E4D" w:rsidRPr="00B01E4D" w:rsidRDefault="00B01E4D" w:rsidP="00B01E4D">
      <w:pPr>
        <w:rPr>
          <w:rFonts w:ascii="Arial" w:hAnsi="Arial" w:cs="Arial"/>
          <w:color w:val="auto"/>
          <w:sz w:val="22"/>
          <w:szCs w:val="22"/>
        </w:rPr>
      </w:pPr>
      <w:r w:rsidRPr="00B01E4D">
        <w:rPr>
          <w:rFonts w:ascii="Arial" w:hAnsi="Arial" w:cs="Arial"/>
          <w:b/>
          <w:i/>
          <w:color w:val="auto"/>
          <w:sz w:val="22"/>
          <w:szCs w:val="22"/>
        </w:rPr>
        <w:t>10%</w:t>
      </w:r>
      <w:r w:rsidRPr="00B01E4D">
        <w:rPr>
          <w:rFonts w:ascii="Arial" w:hAnsi="Arial" w:cs="Arial"/>
          <w:b/>
          <w:i/>
          <w:color w:val="auto"/>
          <w:sz w:val="22"/>
          <w:szCs w:val="22"/>
        </w:rPr>
        <w:tab/>
        <w:t>Progress in Relation to Self</w:t>
      </w:r>
      <w:r w:rsidRPr="00B01E4D">
        <w:rPr>
          <w:rFonts w:ascii="Arial" w:hAnsi="Arial" w:cs="Arial"/>
          <w:color w:val="auto"/>
          <w:sz w:val="22"/>
          <w:szCs w:val="22"/>
        </w:rPr>
        <w:t>—enthusiasm, effort, and risk-taking.</w:t>
      </w:r>
    </w:p>
    <w:p w14:paraId="4047C9B4" w14:textId="77777777" w:rsidR="00B01E4D" w:rsidRPr="00B01E4D" w:rsidRDefault="00B01E4D" w:rsidP="00B01E4D">
      <w:pPr>
        <w:ind w:left="720" w:hanging="720"/>
        <w:rPr>
          <w:rFonts w:ascii="Arial" w:hAnsi="Arial" w:cs="Arial"/>
          <w:color w:val="auto"/>
          <w:sz w:val="22"/>
          <w:szCs w:val="22"/>
        </w:rPr>
      </w:pPr>
      <w:r w:rsidRPr="00B01E4D">
        <w:rPr>
          <w:rFonts w:ascii="Arial" w:hAnsi="Arial" w:cs="Arial"/>
          <w:b/>
          <w:i/>
          <w:color w:val="auto"/>
          <w:sz w:val="22"/>
          <w:szCs w:val="22"/>
        </w:rPr>
        <w:t>20%</w:t>
      </w:r>
      <w:r w:rsidRPr="00B01E4D">
        <w:rPr>
          <w:rFonts w:ascii="Arial" w:hAnsi="Arial" w:cs="Arial"/>
          <w:b/>
          <w:i/>
          <w:color w:val="auto"/>
          <w:sz w:val="22"/>
          <w:szCs w:val="22"/>
        </w:rPr>
        <w:tab/>
        <w:t>Ability to Demonstrate Basic Modern Dance Technique</w:t>
      </w:r>
      <w:r w:rsidRPr="00B01E4D">
        <w:rPr>
          <w:rFonts w:ascii="Arial" w:hAnsi="Arial" w:cs="Arial"/>
          <w:color w:val="auto"/>
          <w:sz w:val="22"/>
          <w:szCs w:val="22"/>
        </w:rPr>
        <w:t>—use of body’s center, proper breathing, head-and-tail connection, efficient alignment, strength, endurance, flexibility, coordination, and ability to pick up movement combination.</w:t>
      </w:r>
    </w:p>
    <w:p w14:paraId="1D11DE87" w14:textId="77777777" w:rsidR="00B01E4D" w:rsidRPr="00B01E4D" w:rsidRDefault="00B01E4D" w:rsidP="00B01E4D">
      <w:pPr>
        <w:ind w:left="720" w:hanging="720"/>
        <w:rPr>
          <w:rFonts w:ascii="Arial" w:hAnsi="Arial" w:cs="Arial"/>
          <w:color w:val="auto"/>
          <w:sz w:val="22"/>
          <w:szCs w:val="22"/>
        </w:rPr>
      </w:pPr>
      <w:r w:rsidRPr="00B01E4D">
        <w:rPr>
          <w:rFonts w:ascii="Arial" w:hAnsi="Arial" w:cs="Arial"/>
          <w:b/>
          <w:i/>
          <w:color w:val="auto"/>
          <w:sz w:val="22"/>
          <w:szCs w:val="22"/>
        </w:rPr>
        <w:t>10%</w:t>
      </w:r>
      <w:r w:rsidRPr="00B01E4D">
        <w:rPr>
          <w:rFonts w:ascii="Arial" w:hAnsi="Arial" w:cs="Arial"/>
          <w:b/>
          <w:i/>
          <w:color w:val="auto"/>
          <w:sz w:val="22"/>
          <w:szCs w:val="22"/>
        </w:rPr>
        <w:tab/>
        <w:t>Ability to Demonstrate Basic Movement Concepts</w:t>
      </w:r>
      <w:r w:rsidRPr="00B01E4D">
        <w:rPr>
          <w:rFonts w:ascii="Arial" w:hAnsi="Arial" w:cs="Arial"/>
          <w:color w:val="auto"/>
          <w:sz w:val="22"/>
          <w:szCs w:val="22"/>
        </w:rPr>
        <w:t>—use of dynamics, time and space and performance quality.</w:t>
      </w:r>
    </w:p>
    <w:p w14:paraId="5192963E" w14:textId="77777777" w:rsidR="00B01E4D" w:rsidRPr="00B01E4D" w:rsidRDefault="00B01E4D" w:rsidP="00B01E4D">
      <w:pPr>
        <w:rPr>
          <w:rFonts w:ascii="Arial" w:hAnsi="Arial" w:cs="Arial"/>
          <w:color w:val="auto"/>
          <w:sz w:val="22"/>
          <w:szCs w:val="22"/>
        </w:rPr>
      </w:pPr>
      <w:r w:rsidRPr="00B01E4D">
        <w:rPr>
          <w:rFonts w:ascii="Arial" w:hAnsi="Arial" w:cs="Arial"/>
          <w:b/>
          <w:i/>
          <w:color w:val="auto"/>
          <w:sz w:val="22"/>
          <w:szCs w:val="22"/>
        </w:rPr>
        <w:t>10%</w:t>
      </w:r>
      <w:r w:rsidRPr="00B01E4D">
        <w:rPr>
          <w:rFonts w:ascii="Arial" w:hAnsi="Arial" w:cs="Arial"/>
          <w:b/>
          <w:i/>
          <w:color w:val="auto"/>
          <w:sz w:val="22"/>
          <w:szCs w:val="22"/>
        </w:rPr>
        <w:tab/>
        <w:t>Live Performance Critique</w:t>
      </w:r>
    </w:p>
    <w:p w14:paraId="7F9AA103" w14:textId="77777777" w:rsidR="00B01E4D" w:rsidRPr="00B01E4D" w:rsidRDefault="00B01E4D" w:rsidP="00B01E4D">
      <w:pPr>
        <w:ind w:left="720"/>
        <w:rPr>
          <w:rFonts w:ascii="Arial" w:hAnsi="Arial" w:cs="Arial"/>
          <w:b/>
          <w:i/>
          <w:color w:val="auto"/>
          <w:sz w:val="22"/>
          <w:szCs w:val="22"/>
        </w:rPr>
      </w:pPr>
      <w:r w:rsidRPr="00B01E4D">
        <w:rPr>
          <w:rFonts w:ascii="Arial" w:hAnsi="Arial" w:cs="Arial"/>
          <w:color w:val="auto"/>
          <w:sz w:val="22"/>
          <w:szCs w:val="22"/>
        </w:rPr>
        <w:t xml:space="preserve">The student will attend and write a modern dance concert critique.  </w:t>
      </w:r>
      <w:r w:rsidRPr="00B01E4D">
        <w:rPr>
          <w:rFonts w:ascii="Arial" w:hAnsi="Arial" w:cs="Arial"/>
          <w:color w:val="auto"/>
          <w:sz w:val="22"/>
          <w:szCs w:val="22"/>
          <w:u w:val="single"/>
        </w:rPr>
        <w:t xml:space="preserve">Guidelines for Writing Dance Concert Critique </w:t>
      </w:r>
      <w:r w:rsidRPr="00B01E4D">
        <w:rPr>
          <w:rFonts w:ascii="Arial" w:hAnsi="Arial" w:cs="Arial"/>
          <w:color w:val="auto"/>
          <w:sz w:val="22"/>
          <w:szCs w:val="22"/>
        </w:rPr>
        <w:t xml:space="preserve">will be distributed to you.  </w:t>
      </w:r>
    </w:p>
    <w:p w14:paraId="6A1FDDC8" w14:textId="77777777" w:rsidR="00B01E4D" w:rsidRPr="00B01E4D" w:rsidRDefault="00B01E4D" w:rsidP="00B01E4D">
      <w:pPr>
        <w:ind w:left="720" w:hanging="720"/>
        <w:rPr>
          <w:rFonts w:ascii="Arial" w:hAnsi="Arial" w:cs="Arial"/>
          <w:color w:val="auto"/>
          <w:sz w:val="22"/>
          <w:szCs w:val="22"/>
        </w:rPr>
      </w:pPr>
      <w:r w:rsidRPr="00B01E4D">
        <w:rPr>
          <w:rFonts w:ascii="Arial" w:hAnsi="Arial" w:cs="Arial"/>
          <w:b/>
          <w:i/>
          <w:color w:val="auto"/>
          <w:sz w:val="22"/>
          <w:szCs w:val="22"/>
        </w:rPr>
        <w:t>10%</w:t>
      </w:r>
      <w:r w:rsidRPr="00B01E4D">
        <w:rPr>
          <w:rFonts w:ascii="Arial" w:hAnsi="Arial" w:cs="Arial"/>
          <w:b/>
          <w:i/>
          <w:color w:val="auto"/>
          <w:sz w:val="22"/>
          <w:szCs w:val="22"/>
        </w:rPr>
        <w:tab/>
        <w:t>Final Synthesis Paper</w:t>
      </w:r>
    </w:p>
    <w:p w14:paraId="638C3EDC" w14:textId="3683310D" w:rsidR="00B01E4D" w:rsidRPr="00B01E4D" w:rsidRDefault="00B01E4D" w:rsidP="00B01E4D">
      <w:pPr>
        <w:ind w:left="720"/>
        <w:rPr>
          <w:rFonts w:ascii="Arial" w:hAnsi="Arial" w:cs="Arial"/>
          <w:color w:val="auto"/>
          <w:sz w:val="22"/>
          <w:szCs w:val="22"/>
        </w:rPr>
      </w:pPr>
      <w:r w:rsidRPr="00B01E4D">
        <w:rPr>
          <w:rFonts w:ascii="Arial" w:hAnsi="Arial" w:cs="Arial"/>
          <w:color w:val="auto"/>
          <w:sz w:val="22"/>
          <w:szCs w:val="22"/>
        </w:rPr>
        <w:t xml:space="preserve">The student will write a 3-4-page (typed, double spaced, and 12pt. font) paper to synthesize kinesthetically, spiritually and/or intellectually what you experienced, learned, and/or discovered and what technical or artistic improvement you made throughout the class.  In this synthesis paper, you may also connect your learning of the practical/technical course materials with your understanding of the historical evolution of Modern Dance.  </w:t>
      </w:r>
    </w:p>
    <w:p w14:paraId="16546BC5" w14:textId="77777777" w:rsidR="00B01E4D" w:rsidRPr="00B01E4D" w:rsidRDefault="00B01E4D" w:rsidP="00B01E4D">
      <w:pPr>
        <w:rPr>
          <w:rFonts w:ascii="Arial" w:hAnsi="Arial" w:cs="Arial"/>
          <w:color w:val="auto"/>
          <w:sz w:val="22"/>
          <w:szCs w:val="22"/>
        </w:rPr>
      </w:pPr>
      <w:r w:rsidRPr="00B01E4D">
        <w:rPr>
          <w:rFonts w:ascii="Arial" w:hAnsi="Arial" w:cs="Arial"/>
          <w:b/>
          <w:i/>
          <w:color w:val="auto"/>
          <w:sz w:val="22"/>
          <w:szCs w:val="22"/>
        </w:rPr>
        <w:t>10%</w:t>
      </w:r>
      <w:r w:rsidRPr="00B01E4D">
        <w:rPr>
          <w:rFonts w:ascii="Arial" w:hAnsi="Arial" w:cs="Arial"/>
          <w:b/>
          <w:i/>
          <w:color w:val="auto"/>
          <w:sz w:val="22"/>
          <w:szCs w:val="22"/>
        </w:rPr>
        <w:tab/>
        <w:t>Movement Final</w:t>
      </w:r>
      <w:r w:rsidRPr="00B01E4D">
        <w:rPr>
          <w:rFonts w:ascii="Arial" w:hAnsi="Arial" w:cs="Arial"/>
          <w:color w:val="auto"/>
          <w:sz w:val="22"/>
          <w:szCs w:val="22"/>
        </w:rPr>
        <w:t xml:space="preserve"> (date to be announced)</w:t>
      </w:r>
    </w:p>
    <w:p w14:paraId="3FB722FB" w14:textId="77777777" w:rsidR="00B01E4D" w:rsidRPr="00B01E4D" w:rsidRDefault="00B01E4D" w:rsidP="00B01E4D">
      <w:pPr>
        <w:ind w:left="720"/>
        <w:rPr>
          <w:rFonts w:ascii="Arial" w:hAnsi="Arial" w:cs="Arial"/>
          <w:color w:val="auto"/>
          <w:sz w:val="22"/>
          <w:szCs w:val="22"/>
        </w:rPr>
      </w:pPr>
      <w:r w:rsidRPr="00B01E4D">
        <w:rPr>
          <w:rFonts w:ascii="Arial" w:hAnsi="Arial" w:cs="Arial"/>
          <w:color w:val="auto"/>
          <w:sz w:val="22"/>
          <w:szCs w:val="22"/>
        </w:rPr>
        <w:t xml:space="preserve">The student will participate in a practical final examination.  </w:t>
      </w:r>
      <w:r w:rsidRPr="00B01E4D">
        <w:rPr>
          <w:rFonts w:ascii="Arial" w:hAnsi="Arial" w:cs="Arial"/>
          <w:color w:val="auto"/>
          <w:sz w:val="22"/>
          <w:szCs w:val="22"/>
          <w:u w:val="single"/>
        </w:rPr>
        <w:t>Criteria for Final Exam</w:t>
      </w:r>
      <w:r w:rsidRPr="00B01E4D">
        <w:rPr>
          <w:rFonts w:ascii="Arial" w:hAnsi="Arial" w:cs="Arial"/>
          <w:color w:val="auto"/>
          <w:sz w:val="22"/>
          <w:szCs w:val="22"/>
        </w:rPr>
        <w:t xml:space="preserve"> will be distributed to you </w:t>
      </w:r>
      <w:proofErr w:type="gramStart"/>
      <w:r w:rsidRPr="00B01E4D">
        <w:rPr>
          <w:rFonts w:ascii="Arial" w:hAnsi="Arial" w:cs="Arial"/>
          <w:color w:val="auto"/>
          <w:sz w:val="22"/>
          <w:szCs w:val="22"/>
        </w:rPr>
        <w:t>at a later time</w:t>
      </w:r>
      <w:proofErr w:type="gramEnd"/>
      <w:r w:rsidRPr="00B01E4D">
        <w:rPr>
          <w:rFonts w:ascii="Arial" w:hAnsi="Arial" w:cs="Arial"/>
          <w:color w:val="auto"/>
          <w:sz w:val="22"/>
          <w:szCs w:val="22"/>
        </w:rPr>
        <w:t xml:space="preserve"> of the semester.</w:t>
      </w:r>
    </w:p>
    <w:p w14:paraId="041EEB9F" w14:textId="35CC13EC"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 xml:space="preserve">Regular and fully invested participation is of utmost importance </w:t>
      </w:r>
      <w:proofErr w:type="gramStart"/>
      <w:r w:rsidRPr="00B01E4D">
        <w:rPr>
          <w:rFonts w:ascii="Arial" w:hAnsi="Arial" w:cs="Arial"/>
          <w:color w:val="auto"/>
          <w:sz w:val="22"/>
          <w:szCs w:val="22"/>
        </w:rPr>
        <w:t>in order for</w:t>
      </w:r>
      <w:proofErr w:type="gramEnd"/>
      <w:r w:rsidRPr="00B01E4D">
        <w:rPr>
          <w:rFonts w:ascii="Arial" w:hAnsi="Arial" w:cs="Arial"/>
          <w:color w:val="auto"/>
          <w:sz w:val="22"/>
          <w:szCs w:val="22"/>
        </w:rPr>
        <w:t xml:space="preserve"> the student to achieve his/her potential in the class. Promptness is expected.  When you enter the studio, begin your own preparations for class by doing what you know your body needs to prepare for vigorous activity.  Be out on the floor ready to begin when roll is taken.  Three absences are permitted, beyond that each subsequent absence will result in a 3-point deduction from your final grade.  Seven absences will require withdrawing from class.</w:t>
      </w:r>
    </w:p>
    <w:p w14:paraId="3141EBEF" w14:textId="1DEEBC10" w:rsidR="00B01E4D" w:rsidRPr="00B01E4D" w:rsidRDefault="00B01E4D" w:rsidP="00B01E4D">
      <w:pPr>
        <w:widowControl w:val="0"/>
        <w:numPr>
          <w:ilvl w:val="0"/>
          <w:numId w:val="14"/>
        </w:numPr>
        <w:autoSpaceDE w:val="0"/>
        <w:autoSpaceDN w:val="0"/>
        <w:adjustRightInd w:val="0"/>
        <w:spacing w:after="0"/>
        <w:rPr>
          <w:rFonts w:ascii="Arial" w:hAnsi="Arial" w:cs="Arial"/>
          <w:color w:val="auto"/>
          <w:sz w:val="22"/>
          <w:szCs w:val="22"/>
        </w:rPr>
      </w:pPr>
      <w:r w:rsidRPr="00B01E4D">
        <w:rPr>
          <w:rFonts w:ascii="Arial" w:hAnsi="Arial" w:cs="Arial"/>
          <w:color w:val="auto"/>
          <w:sz w:val="22"/>
          <w:szCs w:val="22"/>
        </w:rPr>
        <w:t>There are no observation days.  If you are in class, you should be dancing.  Make up exams will only be allowed if prior arrangements have been made.</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67011885" w14:textId="77777777" w:rsidR="002A49F2" w:rsidRDefault="002A49F2" w:rsidP="00194998">
      <w:pPr>
        <w:rPr>
          <w:rFonts w:ascii="Arial" w:eastAsiaTheme="majorEastAsia" w:hAnsi="Arial" w:cs="Arial"/>
          <w:b/>
          <w:bCs/>
          <w:color w:val="549E39" w:themeColor="accent1"/>
          <w:sz w:val="22"/>
          <w:szCs w:val="22"/>
        </w:rPr>
      </w:pPr>
    </w:p>
    <w:p w14:paraId="6F471643" w14:textId="77777777" w:rsidR="002A49F2" w:rsidRDefault="002A49F2" w:rsidP="00194998">
      <w:pPr>
        <w:rPr>
          <w:rFonts w:ascii="Arial" w:eastAsiaTheme="majorEastAsia" w:hAnsi="Arial" w:cs="Arial"/>
          <w:b/>
          <w:bCs/>
          <w:color w:val="549E39" w:themeColor="accent1"/>
          <w:sz w:val="22"/>
          <w:szCs w:val="22"/>
        </w:rPr>
      </w:pPr>
    </w:p>
    <w:p w14:paraId="2141574C" w14:textId="77777777" w:rsidR="002A49F2" w:rsidRDefault="002A49F2" w:rsidP="00194998">
      <w:pPr>
        <w:rPr>
          <w:rFonts w:ascii="Arial" w:eastAsiaTheme="majorEastAsia" w:hAnsi="Arial" w:cs="Arial"/>
          <w:b/>
          <w:bCs/>
          <w:color w:val="549E39" w:themeColor="accent1"/>
          <w:sz w:val="22"/>
          <w:szCs w:val="22"/>
        </w:rPr>
      </w:pPr>
    </w:p>
    <w:p w14:paraId="4CB97A03" w14:textId="77777777" w:rsidR="002A49F2" w:rsidRDefault="002A49F2" w:rsidP="00194998">
      <w:pPr>
        <w:rPr>
          <w:rFonts w:ascii="Arial" w:eastAsiaTheme="majorEastAsia" w:hAnsi="Arial" w:cs="Arial"/>
          <w:b/>
          <w:bCs/>
          <w:color w:val="549E39" w:themeColor="accent1"/>
          <w:sz w:val="22"/>
          <w:szCs w:val="22"/>
        </w:rPr>
      </w:pPr>
    </w:p>
    <w:p w14:paraId="11F81AD8" w14:textId="62BECC88"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B647D9C" w14:textId="77777777" w:rsidR="002A49F2" w:rsidRDefault="002A49F2" w:rsidP="00A368A6">
      <w:pPr>
        <w:rPr>
          <w:rFonts w:ascii="Arial" w:eastAsiaTheme="majorEastAsia" w:hAnsi="Arial" w:cs="Arial"/>
          <w:b/>
          <w:bCs/>
          <w:color w:val="404040" w:themeColor="text1" w:themeTint="BF"/>
          <w:sz w:val="28"/>
          <w:szCs w:val="28"/>
        </w:rPr>
      </w:pPr>
    </w:p>
    <w:p w14:paraId="16421345" w14:textId="77777777" w:rsidR="00BE65AC" w:rsidRPr="00EA25B2" w:rsidRDefault="00BE65AC" w:rsidP="00BE65AC">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7FE9ED6B" w14:textId="77777777" w:rsidR="00BE65AC" w:rsidRPr="00EA25B2" w:rsidRDefault="00BE65AC" w:rsidP="00BE65AC">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C461A48" w14:textId="77777777" w:rsidR="00BE65AC" w:rsidRPr="00EA25B2" w:rsidRDefault="00BE65AC" w:rsidP="00BE65A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86B121A" w14:textId="77777777" w:rsidR="00BE65AC" w:rsidRPr="00EA25B2" w:rsidRDefault="00BE65AC" w:rsidP="00BE65A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EA23008" w14:textId="77777777" w:rsidR="00BE65AC" w:rsidRPr="00EA25B2" w:rsidRDefault="00BE65AC" w:rsidP="00BE65A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F1992C7" w14:textId="77777777" w:rsidR="00BE65AC" w:rsidRPr="00EA25B2" w:rsidRDefault="00BE65AC" w:rsidP="00BE65AC">
      <w:pPr>
        <w:pStyle w:val="NormalWeb"/>
        <w:spacing w:before="0" w:beforeAutospacing="0" w:after="0" w:afterAutospacing="0" w:line="330" w:lineRule="atLeast"/>
        <w:textAlignment w:val="baseline"/>
        <w:rPr>
          <w:rFonts w:ascii="Arial" w:hAnsi="Arial" w:cs="Arial"/>
          <w:color w:val="666666"/>
          <w:spacing w:val="8"/>
          <w:sz w:val="18"/>
          <w:szCs w:val="18"/>
        </w:rPr>
      </w:pPr>
    </w:p>
    <w:p w14:paraId="0320971E" w14:textId="77777777" w:rsidR="00BE65AC" w:rsidRPr="00EA25B2" w:rsidRDefault="00BE65AC" w:rsidP="00BE65AC">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451FD91" w14:textId="77777777" w:rsidR="00BE65AC" w:rsidRPr="00F14835" w:rsidRDefault="00BE65AC" w:rsidP="00BE65A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87968D7" w14:textId="77777777" w:rsidR="00BE65AC" w:rsidRPr="00EA25B2" w:rsidRDefault="00BE65AC" w:rsidP="00BE65AC">
      <w:pPr>
        <w:shd w:val="clear" w:color="auto" w:fill="FFFFFF"/>
        <w:spacing w:after="0"/>
        <w:textAlignment w:val="baseline"/>
        <w:rPr>
          <w:rFonts w:ascii="Arial" w:eastAsia="Times New Roman" w:hAnsi="Arial" w:cs="Arial"/>
          <w:color w:val="auto"/>
          <w:sz w:val="22"/>
          <w:szCs w:val="22"/>
          <w:lang w:eastAsia="en-US"/>
        </w:rPr>
      </w:pPr>
    </w:p>
    <w:p w14:paraId="54B7BD52" w14:textId="77777777" w:rsidR="00BE65AC" w:rsidRPr="00F14835" w:rsidRDefault="00BE65AC" w:rsidP="00BE65A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7E6DBFD" w14:textId="77777777" w:rsidR="00BE65AC" w:rsidRPr="00EA25B2" w:rsidRDefault="00BE65AC" w:rsidP="00BE65AC">
      <w:pPr>
        <w:shd w:val="clear" w:color="auto" w:fill="FFFFFF"/>
        <w:spacing w:after="0"/>
        <w:textAlignment w:val="baseline"/>
        <w:rPr>
          <w:rFonts w:ascii="Arial" w:eastAsia="Times New Roman" w:hAnsi="Arial" w:cs="Arial"/>
          <w:color w:val="auto"/>
          <w:sz w:val="22"/>
          <w:szCs w:val="22"/>
          <w:lang w:eastAsia="en-US"/>
        </w:rPr>
      </w:pPr>
    </w:p>
    <w:p w14:paraId="5E9253A6" w14:textId="77777777" w:rsidR="00BE65AC" w:rsidRPr="00EA25B2" w:rsidRDefault="00BE65AC" w:rsidP="00BE65A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2E9FDFDF" w14:textId="77777777" w:rsidR="00BE65AC" w:rsidRDefault="00BE65AC" w:rsidP="00BE65AC">
      <w:pPr>
        <w:rPr>
          <w:rFonts w:ascii="Arial" w:hAnsi="Arial" w:cs="Arial"/>
          <w:b/>
          <w:color w:val="549E39" w:themeColor="accent1"/>
          <w:sz w:val="22"/>
          <w:szCs w:val="22"/>
        </w:rPr>
      </w:pPr>
    </w:p>
    <w:p w14:paraId="465C3C50" w14:textId="77777777" w:rsidR="00BE65AC" w:rsidRPr="00DF1766" w:rsidRDefault="00BE65AC" w:rsidP="00BE65A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B829BC8" w14:textId="77777777" w:rsidR="00BE65AC" w:rsidRDefault="00BE65AC" w:rsidP="00BE65AC">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w:t>
      </w:r>
      <w:r w:rsidRPr="00DF1766">
        <w:rPr>
          <w:rFonts w:ascii="Arial" w:hAnsi="Arial" w:cs="Arial"/>
          <w:color w:val="auto"/>
          <w:sz w:val="22"/>
          <w:szCs w:val="22"/>
        </w:rPr>
        <w:lastRenderedPageBreak/>
        <w:t xml:space="preserve">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3C9F35E0" w14:textId="77777777" w:rsidR="00BE65AC" w:rsidRPr="00DF1766" w:rsidRDefault="00BE65AC" w:rsidP="00BE65AC">
      <w:pPr>
        <w:widowControl w:val="0"/>
        <w:rPr>
          <w:rFonts w:ascii="Arial" w:hAnsi="Arial" w:cs="Arial"/>
          <w:color w:val="auto"/>
          <w:sz w:val="22"/>
          <w:szCs w:val="22"/>
        </w:rPr>
      </w:pPr>
    </w:p>
    <w:p w14:paraId="42E2B3A2" w14:textId="77777777" w:rsidR="00BE65AC" w:rsidRPr="00DF1766" w:rsidRDefault="00BE65AC" w:rsidP="00BE65A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E121EDA" w14:textId="77777777" w:rsidR="00BE65AC" w:rsidRPr="00DF1766" w:rsidRDefault="00BE65AC" w:rsidP="00BE65AC">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836523B" w14:textId="77777777" w:rsidR="00BE65AC" w:rsidRPr="00DF1766" w:rsidRDefault="00BE65AC" w:rsidP="00BE65AC">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6FD94C1" w14:textId="77777777" w:rsidR="00BE65AC" w:rsidRPr="00DF1766" w:rsidRDefault="00BE65AC" w:rsidP="00BE65AC">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49405221" w14:textId="77777777" w:rsidR="00BE65AC" w:rsidRPr="002B1F2A" w:rsidRDefault="00BE65AC" w:rsidP="00BE65AC">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39BA7A9" w14:textId="77777777" w:rsidR="00BE65AC" w:rsidRPr="002B1F2A" w:rsidRDefault="00BE65AC" w:rsidP="00BE65AC">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57BD8E8" w14:textId="77777777" w:rsidR="00BE65AC" w:rsidRDefault="00BE65AC" w:rsidP="00BE65AC">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B3D264E" w14:textId="77777777" w:rsidR="00BE65AC" w:rsidRDefault="00BE65AC" w:rsidP="00BE65AC">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3F35900" w14:textId="77777777" w:rsidR="00BE65AC" w:rsidRDefault="00BE65AC" w:rsidP="00BE65AC">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9AA2699" w14:textId="77777777" w:rsidR="00BE65AC" w:rsidRDefault="00BE65AC" w:rsidP="00BE65AC">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F978E01" w14:textId="77777777" w:rsidR="00BE65AC" w:rsidRDefault="00BE65AC" w:rsidP="00BE65AC">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642F8EB5" w14:textId="77777777" w:rsidR="00BE65AC" w:rsidRDefault="00BE65AC" w:rsidP="00BE65AC">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F82A780" w14:textId="77777777" w:rsidR="00BE65AC" w:rsidRDefault="00BE65AC" w:rsidP="00BE65AC">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26082A3" w14:textId="77777777" w:rsidR="00BE65AC" w:rsidRPr="002B1F2A" w:rsidRDefault="00BE65AC" w:rsidP="00BE65AC">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B807656" w14:textId="77777777" w:rsidR="00BE65AC" w:rsidRPr="00EA25B2" w:rsidRDefault="00BE65AC" w:rsidP="00BE65AC">
      <w:pPr>
        <w:pStyle w:val="Default"/>
        <w:rPr>
          <w:rFonts w:ascii="Arial" w:hAnsi="Arial" w:cs="Arial"/>
          <w:sz w:val="22"/>
          <w:szCs w:val="22"/>
        </w:rPr>
      </w:pPr>
    </w:p>
    <w:p w14:paraId="3A48BA41" w14:textId="77777777" w:rsidR="00BE65AC" w:rsidRPr="00EA25B2" w:rsidRDefault="00BE65AC" w:rsidP="00BE65AC">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31E1094" w14:textId="77777777" w:rsidR="00BE65AC" w:rsidRPr="00EA25B2" w:rsidRDefault="00BE65AC" w:rsidP="00BE65AC">
      <w:pPr>
        <w:pStyle w:val="Default"/>
        <w:rPr>
          <w:rFonts w:ascii="Arial" w:eastAsiaTheme="minorHAnsi" w:hAnsi="Arial" w:cs="Arial"/>
          <w:color w:val="808080" w:themeColor="background1" w:themeShade="80"/>
          <w:sz w:val="22"/>
          <w:szCs w:val="22"/>
          <w:lang w:eastAsia="ja-JP"/>
        </w:rPr>
      </w:pPr>
    </w:p>
    <w:p w14:paraId="036EC3C1" w14:textId="77777777" w:rsidR="00BE65AC" w:rsidRPr="00EA25B2" w:rsidRDefault="00BE65AC" w:rsidP="00BE65AC">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B586940" w14:textId="77777777" w:rsidR="00BE65AC" w:rsidRDefault="00BE65AC" w:rsidP="00BE65AC">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9CAA78D" w14:textId="77777777" w:rsidR="00BE65AC" w:rsidRPr="00354203" w:rsidRDefault="00BE65AC" w:rsidP="00BE65AC">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0E8A83E6" w14:textId="77777777" w:rsidR="00BE65AC" w:rsidRPr="00D551E9" w:rsidRDefault="00BE65AC" w:rsidP="00BE65AC">
      <w:pPr>
        <w:pStyle w:val="Default"/>
        <w:rPr>
          <w:rFonts w:ascii="Arial" w:hAnsi="Arial" w:cs="Arial"/>
          <w:color w:val="auto"/>
          <w:sz w:val="22"/>
          <w:szCs w:val="22"/>
        </w:rPr>
      </w:pPr>
    </w:p>
    <w:p w14:paraId="72F2C074" w14:textId="77777777" w:rsidR="00BE65AC" w:rsidRDefault="00BE65AC" w:rsidP="00BE65AC">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5CE214B" w14:textId="77777777" w:rsidR="00BE65AC" w:rsidRDefault="00BE65AC" w:rsidP="00BE65AC">
      <w:pPr>
        <w:pStyle w:val="Default"/>
        <w:rPr>
          <w:rFonts w:ascii="Arial" w:hAnsi="Arial" w:cs="Arial"/>
          <w:b/>
          <w:bCs/>
          <w:color w:val="549E39" w:themeColor="accent1"/>
          <w:sz w:val="22"/>
          <w:szCs w:val="22"/>
        </w:rPr>
      </w:pPr>
    </w:p>
    <w:p w14:paraId="2FE01D87" w14:textId="77777777" w:rsidR="00BE65AC" w:rsidRPr="00D551E9" w:rsidRDefault="00BE65AC" w:rsidP="00BE65AC">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3D9915E" w14:textId="77777777" w:rsidR="00BE65AC" w:rsidRPr="00D551E9" w:rsidRDefault="00BE65AC" w:rsidP="00BE65AC">
      <w:pPr>
        <w:pStyle w:val="Default"/>
        <w:rPr>
          <w:rFonts w:ascii="Arial" w:hAnsi="Arial" w:cs="Arial"/>
          <w:sz w:val="22"/>
          <w:szCs w:val="22"/>
        </w:rPr>
      </w:pPr>
    </w:p>
    <w:p w14:paraId="0CAAAE60" w14:textId="77777777" w:rsidR="00BE65AC" w:rsidRDefault="00BE65AC" w:rsidP="00BE65A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AF04995" w14:textId="77777777" w:rsidR="00BE65AC" w:rsidRDefault="00BE65AC" w:rsidP="00BE65AC">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F438F27" w14:textId="77777777" w:rsidR="00BE65AC" w:rsidRDefault="00BE65AC" w:rsidP="00BE65AC">
      <w:pPr>
        <w:widowControl w:val="0"/>
        <w:rPr>
          <w:rFonts w:ascii="Arial" w:hAnsi="Arial" w:cs="Arial"/>
          <w:b/>
          <w:color w:val="auto"/>
          <w:sz w:val="22"/>
          <w:szCs w:val="22"/>
        </w:rPr>
      </w:pPr>
    </w:p>
    <w:p w14:paraId="1DD7A396" w14:textId="77777777" w:rsidR="00BE65AC" w:rsidRPr="00DF1766" w:rsidRDefault="00BE65AC" w:rsidP="00BE65A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4AB71DA" w14:textId="77777777" w:rsidR="00BE65AC" w:rsidRPr="00DF1766" w:rsidRDefault="00BE65AC" w:rsidP="00BE65AC">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03BB985" w14:textId="77777777" w:rsidR="00BE65AC" w:rsidRPr="00D551E9" w:rsidRDefault="00BE65AC" w:rsidP="00BE65AC">
      <w:pPr>
        <w:pStyle w:val="Default"/>
        <w:rPr>
          <w:rFonts w:ascii="Arial" w:hAnsi="Arial" w:cs="Arial"/>
          <w:sz w:val="22"/>
          <w:szCs w:val="22"/>
        </w:rPr>
      </w:pPr>
    </w:p>
    <w:p w14:paraId="3E4910F0" w14:textId="77777777" w:rsidR="00BE65AC" w:rsidRPr="00354203" w:rsidRDefault="00BE65AC" w:rsidP="00BE65A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41B9724" w14:textId="77777777" w:rsidR="00BE65AC" w:rsidRPr="00D551E9" w:rsidRDefault="00BE65AC" w:rsidP="00BE65AC">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0181EC4A" w14:textId="77777777" w:rsidR="00BE65AC" w:rsidRPr="00D551E9" w:rsidRDefault="00BE65AC" w:rsidP="00BE65AC">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0528CCD" w14:textId="77777777" w:rsidR="00BE65AC" w:rsidRPr="00D551E9" w:rsidRDefault="00BE65AC" w:rsidP="00BE65AC">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9F07DF9" w14:textId="77777777" w:rsidR="00BE65AC" w:rsidRDefault="00BE65AC" w:rsidP="00BE65AC">
      <w:pPr>
        <w:pBdr>
          <w:top w:val="nil"/>
          <w:left w:val="nil"/>
          <w:bottom w:val="nil"/>
          <w:right w:val="nil"/>
          <w:between w:val="nil"/>
        </w:pBdr>
        <w:rPr>
          <w:rFonts w:ascii="Arial" w:eastAsia="Calibri" w:hAnsi="Arial" w:cs="Arial"/>
          <w:b/>
          <w:color w:val="549E39" w:themeColor="accent1"/>
          <w:sz w:val="22"/>
          <w:szCs w:val="22"/>
        </w:rPr>
      </w:pPr>
    </w:p>
    <w:p w14:paraId="0A1D953F" w14:textId="77777777" w:rsidR="00BE65AC" w:rsidRPr="00DF1766" w:rsidRDefault="00BE65AC" w:rsidP="00BE65AC">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BF358EC" w14:textId="77777777" w:rsidR="00BE65AC" w:rsidRPr="00DF1766" w:rsidRDefault="00BE65AC" w:rsidP="00BE65AC">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1A710B4" w14:textId="77777777" w:rsidR="00BE65AC" w:rsidRPr="00EA25B2" w:rsidRDefault="00BE65AC" w:rsidP="00BE65AC">
      <w:pPr>
        <w:pStyle w:val="Heading3"/>
        <w:rPr>
          <w:rFonts w:ascii="Arial" w:hAnsi="Arial" w:cs="Arial"/>
          <w:b/>
          <w:bCs/>
          <w:color w:val="549E39" w:themeColor="accent1"/>
          <w:sz w:val="20"/>
          <w:szCs w:val="20"/>
        </w:rPr>
      </w:pPr>
    </w:p>
    <w:p w14:paraId="7138A15B" w14:textId="77777777" w:rsidR="00BE65AC" w:rsidRPr="00EA25B2" w:rsidRDefault="00BE65AC" w:rsidP="00BE65AC">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4930357" w14:textId="77777777" w:rsidR="00BE65AC" w:rsidRPr="00EA25B2" w:rsidRDefault="00BE65AC" w:rsidP="00BE65A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6F3EE02" w14:textId="77777777" w:rsidR="00BE65AC" w:rsidRDefault="00BE65AC" w:rsidP="00BE65AC">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6FE8E8E" w14:textId="77777777" w:rsidR="00BE65AC" w:rsidRPr="00DF1766" w:rsidRDefault="00BE65AC" w:rsidP="00BE65AC">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BE65AC">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5B64B8"/>
    <w:multiLevelType w:val="hybridMultilevel"/>
    <w:tmpl w:val="5E58C9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1"/>
  </w:num>
  <w:num w:numId="13">
    <w:abstractNumId w:val="7"/>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A49F2"/>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01ADF"/>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01E4D"/>
    <w:rsid w:val="00B5768B"/>
    <w:rsid w:val="00B6590A"/>
    <w:rsid w:val="00B86749"/>
    <w:rsid w:val="00B9785D"/>
    <w:rsid w:val="00BE65AC"/>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87203835">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04367386">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26360817">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07692553">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73753396">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1305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2018-06-07T19:21:00Z</dcterms:created>
  <dcterms:modified xsi:type="dcterms:W3CDTF">2018-06-14T17:26:00Z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