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9ED6" w14:textId="77777777" w:rsidR="006B76B6" w:rsidRDefault="0FD4D201">
      <w:pPr>
        <w:spacing w:after="0" w:line="259" w:lineRule="auto"/>
        <w:ind w:left="-232" w:right="-224" w:firstLine="0"/>
      </w:pPr>
      <w:r>
        <w:rPr>
          <w:noProof/>
        </w:rPr>
        <w:drawing>
          <wp:inline distT="0" distB="0" distL="0" distR="0" wp14:anchorId="47B7EEF1" wp14:editId="5FD1396A">
            <wp:extent cx="6283833" cy="8077457"/>
            <wp:effectExtent l="0" t="0" r="0" b="0"/>
            <wp:docPr id="25098" name="Picture 250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3833" cy="8077457"/>
                    </a:xfrm>
                    <a:prstGeom prst="rect">
                      <a:avLst/>
                    </a:prstGeom>
                  </pic:spPr>
                </pic:pic>
              </a:graphicData>
            </a:graphic>
          </wp:inline>
        </w:drawing>
      </w:r>
    </w:p>
    <w:p w14:paraId="364AF2B8" w14:textId="23F560E6" w:rsidR="006B76B6" w:rsidRDefault="006B76B6"/>
    <w:p w14:paraId="1F20ECE5" w14:textId="4B196FEE" w:rsidR="22B9799C" w:rsidRDefault="22B9799C" w:rsidP="0DBE8C23">
      <w:r>
        <w:lastRenderedPageBreak/>
        <w:t xml:space="preserve"> </w:t>
      </w:r>
    </w:p>
    <w:sdt>
      <w:sdtPr>
        <w:rPr>
          <w:b w:val="0"/>
          <w:sz w:val="24"/>
        </w:rPr>
        <w:id w:val="1885866959"/>
        <w:docPartObj>
          <w:docPartGallery w:val="Table of Contents"/>
          <w:docPartUnique/>
        </w:docPartObj>
      </w:sdtPr>
      <w:sdtEndPr/>
      <w:sdtContent>
        <w:p w14:paraId="669F2E05" w14:textId="13779E92" w:rsidR="22B9799C" w:rsidRDefault="22B9799C" w:rsidP="0DBE8C23">
          <w:pPr>
            <w:pStyle w:val="Heading2"/>
            <w:ind w:left="22" w:right="21"/>
          </w:pPr>
          <w:r>
            <w:t xml:space="preserve">Contents </w:t>
          </w:r>
        </w:p>
        <w:p w14:paraId="3A1A6F3C" w14:textId="3DF98AEB" w:rsidR="0DBE8C23" w:rsidRDefault="0DBE8C23" w:rsidP="0DBE8C23"/>
        <w:p w14:paraId="286E9157" w14:textId="54D626FF" w:rsidR="0DBE8C23" w:rsidRDefault="0DBE8C23" w:rsidP="0DBE8C23"/>
        <w:p w14:paraId="1E3E6AAE" w14:textId="76018F61" w:rsidR="1E591934" w:rsidRDefault="1E591934" w:rsidP="0DBE8C23">
          <w:r>
            <w:t>Contents</w:t>
          </w:r>
          <w:r w:rsidR="5CEBF71B">
            <w:t>.....................................................................................................................</w:t>
          </w:r>
          <w:r w:rsidR="13EC9014">
            <w:t>.................</w:t>
          </w:r>
          <w:r w:rsidR="5CEBF71B">
            <w:t xml:space="preserve"> 2</w:t>
          </w:r>
        </w:p>
        <w:p w14:paraId="38708E1E" w14:textId="3DE5BF57" w:rsidR="0DBE8C23" w:rsidRDefault="0DBE8C23" w:rsidP="0DBE8C23"/>
        <w:p w14:paraId="48987E94" w14:textId="0AEE3501" w:rsidR="5CEBF71B" w:rsidRDefault="5CEBF71B" w:rsidP="0DBE8C23">
          <w:r>
            <w:t xml:space="preserve">Introduction................................................................................................................................. </w:t>
          </w:r>
          <w:r w:rsidR="3D7C5633">
            <w:t>3</w:t>
          </w:r>
        </w:p>
        <w:p w14:paraId="0234129A" w14:textId="5DED30A5" w:rsidR="0DBE8C23" w:rsidRDefault="0DBE8C23" w:rsidP="0DBE8C23"/>
        <w:p w14:paraId="575B621A" w14:textId="4456CE07" w:rsidR="5CEBF71B" w:rsidRDefault="5CEBF71B" w:rsidP="0DBE8C23">
          <w:r>
            <w:t xml:space="preserve">Program Mission Statement and Goals....................................................................................... </w:t>
          </w:r>
          <w:r w:rsidR="7A0FC792">
            <w:t>4</w:t>
          </w:r>
        </w:p>
        <w:p w14:paraId="03F53F95" w14:textId="6E19488D" w:rsidR="0DBE8C23" w:rsidRDefault="0DBE8C23" w:rsidP="0DBE8C23"/>
        <w:p w14:paraId="1E58A9C1" w14:textId="3976ABD7" w:rsidR="5CEBF71B" w:rsidRDefault="5CEBF71B" w:rsidP="0DBE8C23">
          <w:r>
            <w:t xml:space="preserve">Program Eligibility..................................................................................................................... </w:t>
          </w:r>
          <w:r w:rsidR="660E9BD2">
            <w:t>5</w:t>
          </w:r>
        </w:p>
        <w:p w14:paraId="3D46CF0C" w14:textId="618BCA5F" w:rsidR="0DBE8C23" w:rsidRDefault="0DBE8C23" w:rsidP="0DBE8C23"/>
        <w:p w14:paraId="04917640" w14:textId="264908C6" w:rsidR="6F711302" w:rsidRDefault="6F711302" w:rsidP="0DBE8C23">
          <w:r>
            <w:t>How to Apply.............................................................................................................................</w:t>
          </w:r>
          <w:r w:rsidR="0808D165">
            <w:t>.6</w:t>
          </w:r>
        </w:p>
        <w:p w14:paraId="6FAF4C96" w14:textId="334AED17" w:rsidR="0DBE8C23" w:rsidRDefault="0DBE8C23" w:rsidP="0DBE8C23"/>
        <w:p w14:paraId="772F35F4" w14:textId="68F11C01" w:rsidR="6F711302" w:rsidRDefault="6F711302" w:rsidP="0DBE8C23">
          <w:r>
            <w:t>BSW Degree Req</w:t>
          </w:r>
          <w:r w:rsidR="134ACF0F">
            <w:t>u</w:t>
          </w:r>
          <w:r>
            <w:t>irements.........................................................................................................</w:t>
          </w:r>
          <w:r w:rsidR="04456461">
            <w:t>7</w:t>
          </w:r>
        </w:p>
        <w:p w14:paraId="435EFBB7" w14:textId="1D1B7AD3" w:rsidR="0DBE8C23" w:rsidRDefault="0DBE8C23" w:rsidP="0DBE8C23"/>
        <w:p w14:paraId="5F7DAC77" w14:textId="5A853647" w:rsidR="02E1A0FD" w:rsidRDefault="02E1A0FD" w:rsidP="0DBE8C23">
          <w:r>
            <w:t>Withdrawal and Readmission Guidelines ................................................................................</w:t>
          </w:r>
          <w:r w:rsidR="1C12D3DF">
            <w:t>..</w:t>
          </w:r>
          <w:r w:rsidR="6DAC8B48">
            <w:t>10</w:t>
          </w:r>
        </w:p>
        <w:p w14:paraId="5C783FF2" w14:textId="42EBBF74" w:rsidR="0DBE8C23" w:rsidRDefault="0DBE8C23" w:rsidP="0DBE8C23"/>
        <w:p w14:paraId="075D7F6B" w14:textId="73C02D84" w:rsidR="1C12D3DF" w:rsidRDefault="1C12D3DF" w:rsidP="0DBE8C23">
          <w:r>
            <w:t>Withdrawal/Leave of Absence &amp; Readmission Petition</w:t>
          </w:r>
          <w:r w:rsidR="152F3BB7">
            <w:t xml:space="preserve"> Form...</w:t>
          </w:r>
          <w:r>
            <w:t>...............................................12</w:t>
          </w:r>
        </w:p>
        <w:p w14:paraId="48711AB9" w14:textId="519B2B7C" w:rsidR="0DBE8C23" w:rsidRDefault="0DBE8C23" w:rsidP="0DBE8C23"/>
        <w:p w14:paraId="28EF4444" w14:textId="346B3022" w:rsidR="02E1A0FD" w:rsidRDefault="02E1A0FD" w:rsidP="0DBE8C23">
          <w:r>
            <w:t>Field Practicum and Licensure ..................................................................................................1</w:t>
          </w:r>
          <w:r w:rsidR="7582E235">
            <w:t>3</w:t>
          </w:r>
        </w:p>
        <w:p w14:paraId="091DE4DF" w14:textId="3CE435F3" w:rsidR="0DBE8C23" w:rsidRDefault="0DBE8C23" w:rsidP="0DBE8C23"/>
        <w:p w14:paraId="2F3ECE8B" w14:textId="7CE4EE84" w:rsidR="02E1A0FD" w:rsidRDefault="02E1A0FD" w:rsidP="0DBE8C23">
          <w:r>
            <w:t>Student Rights and Responsibilities ..........................................................................................1</w:t>
          </w:r>
          <w:r w:rsidR="6EDF816A">
            <w:t>5</w:t>
          </w:r>
        </w:p>
        <w:p w14:paraId="0D647223" w14:textId="6EAB9E91" w:rsidR="0DBE8C23" w:rsidRDefault="0DBE8C23" w:rsidP="0DBE8C23"/>
        <w:p w14:paraId="75B8632C" w14:textId="64C1401C" w:rsidR="02E1A0FD" w:rsidRDefault="02E1A0FD" w:rsidP="0DBE8C23">
          <w:r>
            <w:t>NASW Code of Ethics ..............................................................................................................1</w:t>
          </w:r>
          <w:r w:rsidR="020EA919">
            <w:t>9</w:t>
          </w:r>
        </w:p>
        <w:p w14:paraId="0B46379F" w14:textId="4FDBDF0E" w:rsidR="0DBE8C23" w:rsidRDefault="0DBE8C23" w:rsidP="0DBE8C23"/>
        <w:p w14:paraId="1077EC86" w14:textId="214B2C2A" w:rsidR="38F289DD" w:rsidRDefault="38F289DD" w:rsidP="0DBE8C23">
          <w:r>
            <w:t>Contact Us.................................................................................................................................</w:t>
          </w:r>
          <w:r w:rsidR="2A060754">
            <w:t>.2</w:t>
          </w:r>
          <w:r w:rsidR="276E0C4E">
            <w:t>4</w:t>
          </w:r>
        </w:p>
        <w:p w14:paraId="24CB4375" w14:textId="6E018FB5" w:rsidR="0DBE8C23" w:rsidRDefault="0DBE8C23" w:rsidP="0DBE8C23"/>
        <w:p w14:paraId="7938CF71" w14:textId="4ED7A88B" w:rsidR="0DBE8C23" w:rsidRDefault="0DBE8C23" w:rsidP="0DBE8C23"/>
        <w:p w14:paraId="26C632E8" w14:textId="5A01DFA4" w:rsidR="0DBE8C23" w:rsidRDefault="0DBE8C23" w:rsidP="0DBE8C23"/>
        <w:p w14:paraId="589CD28B" w14:textId="38D8C1E5" w:rsidR="0DBE8C23" w:rsidRDefault="0DBE8C23" w:rsidP="0DBE8C23"/>
        <w:p w14:paraId="07BF0633" w14:textId="1B8A2E6B" w:rsidR="0DBE8C23" w:rsidRDefault="00B1466A" w:rsidP="0DBE8C23">
          <w:pPr>
            <w:spacing w:after="85" w:line="259" w:lineRule="auto"/>
            <w:ind w:left="0" w:firstLine="0"/>
            <w:rPr>
              <w:rFonts w:ascii="Garamond" w:eastAsia="Garamond" w:hAnsi="Garamond" w:cs="Garamond"/>
            </w:rPr>
          </w:pPr>
        </w:p>
      </w:sdtContent>
    </w:sdt>
    <w:p w14:paraId="612D4EF5" w14:textId="23330E79" w:rsidR="0DBE8C23" w:rsidRDefault="0DBE8C23" w:rsidP="0DBE8C23"/>
    <w:p w14:paraId="7F076E50" w14:textId="725ED58B" w:rsidR="22B9799C" w:rsidRDefault="22B9799C" w:rsidP="0DBE8C23">
      <w:r>
        <w:t xml:space="preserve">   </w:t>
      </w:r>
    </w:p>
    <w:p w14:paraId="1D71C852" w14:textId="4D6F4188" w:rsidR="22B9799C" w:rsidRDefault="22B9799C" w:rsidP="0DBE8C23">
      <w:r>
        <w:t xml:space="preserve">  </w:t>
      </w:r>
    </w:p>
    <w:p w14:paraId="39BCCE8B" w14:textId="2DC96966" w:rsidR="22B9799C" w:rsidRDefault="22B9799C" w:rsidP="0DBE8C23">
      <w:r>
        <w:t xml:space="preserve">  </w:t>
      </w:r>
    </w:p>
    <w:p w14:paraId="607D185D" w14:textId="76CBCB21" w:rsidR="22B9799C" w:rsidRDefault="22B9799C" w:rsidP="0DBE8C23">
      <w:r>
        <w:t xml:space="preserve">  </w:t>
      </w:r>
    </w:p>
    <w:p w14:paraId="2F580CD0" w14:textId="242B6F5F" w:rsidR="22B9799C" w:rsidRDefault="22B9799C" w:rsidP="0DBE8C23">
      <w:r>
        <w:t xml:space="preserve">  </w:t>
      </w:r>
    </w:p>
    <w:p w14:paraId="403E116B" w14:textId="28BD0D0F" w:rsidR="22B9799C" w:rsidRDefault="22B9799C" w:rsidP="0DBE8C23">
      <w:r>
        <w:t xml:space="preserve">  </w:t>
      </w:r>
    </w:p>
    <w:p w14:paraId="5B952B01" w14:textId="091C82D9" w:rsidR="22B9799C" w:rsidRDefault="22B9799C" w:rsidP="0DBE8C23">
      <w:r>
        <w:t xml:space="preserve"> </w:t>
      </w:r>
    </w:p>
    <w:p w14:paraId="396F3916" w14:textId="7292991A" w:rsidR="22B9799C" w:rsidRDefault="22B9799C" w:rsidP="0DBE8C23">
      <w:pPr>
        <w:ind w:left="0" w:firstLine="0"/>
      </w:pPr>
      <w:r>
        <w:t xml:space="preserve"> </w:t>
      </w:r>
    </w:p>
    <w:p w14:paraId="236AFB43" w14:textId="0CD1875C" w:rsidR="22B9799C" w:rsidRDefault="22B9799C" w:rsidP="0DBE8C23">
      <w:r>
        <w:t xml:space="preserve"> </w:t>
      </w:r>
    </w:p>
    <w:p w14:paraId="032F2BB4" w14:textId="125F94BC" w:rsidR="317F20FF" w:rsidRDefault="317F20FF" w:rsidP="0DBE8C23">
      <w:r>
        <w:t xml:space="preserve">Last updated </w:t>
      </w:r>
      <w:proofErr w:type="gramStart"/>
      <w:r>
        <w:t>6/30/2023</w:t>
      </w:r>
      <w:proofErr w:type="gramEnd"/>
    </w:p>
    <w:p w14:paraId="3517431D" w14:textId="29328573" w:rsidR="00BD45CC" w:rsidRDefault="0FD4D201" w:rsidP="0DBE8C23">
      <w:pPr>
        <w:spacing w:after="880" w:line="259" w:lineRule="auto"/>
        <w:ind w:left="-5" w:right="13"/>
        <w:rPr>
          <w:b/>
          <w:bCs/>
        </w:rPr>
      </w:pPr>
      <w:r w:rsidRPr="0DBE8C23">
        <w:rPr>
          <w:rFonts w:ascii="Garamond" w:eastAsia="Garamond" w:hAnsi="Garamond" w:cs="Garamond"/>
        </w:rPr>
        <w:t xml:space="preserve">                                     </w:t>
      </w:r>
    </w:p>
    <w:p w14:paraId="625D7E21" w14:textId="2B389776" w:rsidR="006B76B6" w:rsidRDefault="0FD4D201">
      <w:pPr>
        <w:pStyle w:val="Heading1"/>
        <w:ind w:left="22" w:right="18"/>
      </w:pPr>
      <w:bookmarkStart w:id="0" w:name="_Toc1702297935"/>
      <w:r>
        <w:lastRenderedPageBreak/>
        <w:t>Introduction</w:t>
      </w:r>
      <w:bookmarkEnd w:id="0"/>
      <w:r>
        <w:t xml:space="preserve"> </w:t>
      </w:r>
    </w:p>
    <w:p w14:paraId="797C8DE1" w14:textId="182E97A4" w:rsidR="006B76B6" w:rsidRDefault="005211BB" w:rsidP="512A452C">
      <w:pPr>
        <w:spacing w:after="0" w:line="259" w:lineRule="auto"/>
        <w:ind w:left="57" w:firstLine="0"/>
        <w:jc w:val="center"/>
      </w:pPr>
      <w:r>
        <w:t xml:space="preserve">  </w:t>
      </w:r>
    </w:p>
    <w:p w14:paraId="3A5BFA88" w14:textId="77777777" w:rsidR="006B76B6" w:rsidRDefault="005211BB">
      <w:pPr>
        <w:spacing w:after="0" w:line="259" w:lineRule="auto"/>
        <w:ind w:left="0" w:firstLine="0"/>
      </w:pPr>
      <w:r>
        <w:t xml:space="preserve"> </w:t>
      </w:r>
    </w:p>
    <w:p w14:paraId="75A70EBE" w14:textId="4BD583BB" w:rsidR="006B76B6" w:rsidRDefault="005211BB">
      <w:pPr>
        <w:ind w:left="-5" w:right="13"/>
      </w:pPr>
      <w:r>
        <w:t>Dear BSW Students</w:t>
      </w:r>
      <w:r w:rsidR="22DA2EED">
        <w:t>:</w:t>
      </w:r>
    </w:p>
    <w:p w14:paraId="24ED78F9" w14:textId="77777777" w:rsidR="006B76B6" w:rsidRDefault="005211BB">
      <w:pPr>
        <w:spacing w:after="0" w:line="259" w:lineRule="auto"/>
        <w:ind w:left="0" w:firstLine="0"/>
      </w:pPr>
      <w:r>
        <w:t xml:space="preserve"> </w:t>
      </w:r>
    </w:p>
    <w:p w14:paraId="4546BC4D" w14:textId="77777777" w:rsidR="006B76B6" w:rsidRDefault="005211BB">
      <w:pPr>
        <w:spacing w:after="0" w:line="259" w:lineRule="auto"/>
        <w:ind w:left="0" w:firstLine="0"/>
      </w:pPr>
      <w:r>
        <w:t xml:space="preserve"> </w:t>
      </w:r>
    </w:p>
    <w:p w14:paraId="0EA14600" w14:textId="0690107F" w:rsidR="006B76B6" w:rsidRDefault="0FD4D201">
      <w:pPr>
        <w:ind w:left="-5" w:right="13"/>
      </w:pPr>
      <w:r>
        <w:t>Welcome to the BSW program at Utah Valley University! You have made an important decision to pursue a career in social work.</w:t>
      </w:r>
      <w:r w:rsidR="383E6643">
        <w:t xml:space="preserve"> The BSW program prepares undergraduate students </w:t>
      </w:r>
      <w:r w:rsidR="03966FEF">
        <w:t xml:space="preserve">in </w:t>
      </w:r>
      <w:r w:rsidR="383E6643">
        <w:t>generalist social work practice</w:t>
      </w:r>
      <w:r w:rsidR="55531E81">
        <w:t>,</w:t>
      </w:r>
      <w:r w:rsidR="383E6643">
        <w:t xml:space="preserve"> </w:t>
      </w:r>
      <w:r w:rsidR="20ABE75F">
        <w:t>focusing</w:t>
      </w:r>
      <w:r>
        <w:t xml:space="preserve"> toward helping those who are often the most neglected of society. Social work seeks to </w:t>
      </w:r>
      <w:r w:rsidR="13778B8B">
        <w:t>ennoble</w:t>
      </w:r>
      <w:r w:rsidR="24812AF3">
        <w:t xml:space="preserve"> </w:t>
      </w:r>
      <w:r>
        <w:t xml:space="preserve">the disenfranchised through educating individuals who are professional, ethical, and highly skilled. </w:t>
      </w:r>
      <w:r w:rsidR="2E24D8B4">
        <w:t xml:space="preserve">Emphasis is made in the </w:t>
      </w:r>
      <w:r w:rsidR="768AE687">
        <w:t xml:space="preserve">creation and expansion of knowledge, values, skills and ethics required of the BSW practitioners. </w:t>
      </w:r>
      <w:r w:rsidR="7012DE6B">
        <w:t>Y</w:t>
      </w:r>
      <w:r>
        <w:t xml:space="preserve">ou were selected to be part of the BSW program because you have demonstrated a commitment to helping vulnerable populations, promoting social justice, and a respect for individual worth. You will have many opportunities to engage in service, be steeped in scholarship, and become a </w:t>
      </w:r>
      <w:r w:rsidR="1B2D7DC0">
        <w:t>skilled</w:t>
      </w:r>
      <w:r>
        <w:t xml:space="preserve"> professional.</w:t>
      </w:r>
    </w:p>
    <w:p w14:paraId="76873ED6" w14:textId="56AB423B" w:rsidR="006B76B6" w:rsidRDefault="006B76B6">
      <w:pPr>
        <w:ind w:left="-5" w:right="13"/>
      </w:pPr>
    </w:p>
    <w:p w14:paraId="45B2B9A1" w14:textId="475918DB" w:rsidR="006B76B6" w:rsidRDefault="0FD4D201">
      <w:pPr>
        <w:ind w:left="-5" w:right="13"/>
      </w:pPr>
      <w:r>
        <w:t>BSW graduates from Utah Valley University are prepared for careers in child and adult protective services, schools, mental health settings, women’s shelters, nursing homes, hospitals, and other</w:t>
      </w:r>
      <w:r w:rsidR="54ED5131" w:rsidRPr="0DBE8C23">
        <w:rPr>
          <w:color w:val="FF0000"/>
        </w:rPr>
        <w:t xml:space="preserve"> </w:t>
      </w:r>
      <w:r>
        <w:t xml:space="preserve">agencies that serve people in need. We, as faculty and staff, are excited that you have chosen to pursue a degree in social work and are committed to your successful completion of the program.       </w:t>
      </w:r>
    </w:p>
    <w:p w14:paraId="74881F4A" w14:textId="77777777" w:rsidR="006B76B6" w:rsidRDefault="005211BB">
      <w:pPr>
        <w:spacing w:after="0" w:line="259" w:lineRule="auto"/>
        <w:ind w:left="0" w:firstLine="0"/>
      </w:pPr>
      <w:r>
        <w:t xml:space="preserve"> </w:t>
      </w:r>
    </w:p>
    <w:p w14:paraId="252556DD" w14:textId="744D6C45" w:rsidR="006B76B6" w:rsidRDefault="0FD4D201">
      <w:pPr>
        <w:spacing w:after="72"/>
        <w:ind w:left="-5" w:right="13"/>
      </w:pPr>
      <w:r>
        <w:t xml:space="preserve">We are pleased to have </w:t>
      </w:r>
      <w:r w:rsidR="523152E0">
        <w:t>you as</w:t>
      </w:r>
      <w:r>
        <w:t xml:space="preserve"> a part of the social work family at UVU and wish you well in the next two years. </w:t>
      </w:r>
    </w:p>
    <w:p w14:paraId="0D2B9FEB" w14:textId="17AEE688" w:rsidR="0DBE8C23" w:rsidRDefault="0DBE8C23" w:rsidP="0DBE8C23">
      <w:pPr>
        <w:spacing w:after="0" w:line="259" w:lineRule="auto"/>
        <w:ind w:left="0" w:firstLine="0"/>
      </w:pPr>
    </w:p>
    <w:p w14:paraId="7899B54F" w14:textId="3B6763FC" w:rsidR="006B76B6" w:rsidRDefault="1FA630AC" w:rsidP="0DBE8C23">
      <w:pPr>
        <w:spacing w:after="0" w:line="259" w:lineRule="auto"/>
        <w:ind w:left="0" w:firstLine="0"/>
      </w:pPr>
      <w:r>
        <w:t>Melissa Hirschi</w:t>
      </w:r>
      <w:r w:rsidR="0FD4D201">
        <w:t>, Program Director</w:t>
      </w:r>
      <w:r w:rsidR="0FD4D201" w:rsidRPr="0DBE8C23">
        <w:rPr>
          <w:b/>
          <w:bCs/>
        </w:rPr>
        <w:t xml:space="preserve"> </w:t>
      </w:r>
    </w:p>
    <w:p w14:paraId="3BCD87CB" w14:textId="77777777" w:rsidR="006B76B6" w:rsidRDefault="005211BB">
      <w:pPr>
        <w:spacing w:after="0" w:line="259" w:lineRule="auto"/>
        <w:ind w:left="0" w:firstLine="0"/>
      </w:pPr>
      <w:r>
        <w:t xml:space="preserve"> </w:t>
      </w:r>
    </w:p>
    <w:p w14:paraId="56DF4665" w14:textId="77777777" w:rsidR="006B76B6" w:rsidRDefault="007B686B">
      <w:pPr>
        <w:ind w:left="-5" w:right="13"/>
      </w:pPr>
      <w:r>
        <w:t>Alan Misbach</w:t>
      </w:r>
      <w:r w:rsidR="005211BB">
        <w:t xml:space="preserve">, Director of Field Education </w:t>
      </w:r>
    </w:p>
    <w:p w14:paraId="4E9C6DC0" w14:textId="77777777" w:rsidR="006B76B6" w:rsidRDefault="005211BB">
      <w:pPr>
        <w:spacing w:after="0" w:line="259" w:lineRule="auto"/>
        <w:ind w:left="0" w:firstLine="0"/>
      </w:pPr>
      <w:r>
        <w:t xml:space="preserve"> </w:t>
      </w:r>
    </w:p>
    <w:p w14:paraId="329662F4" w14:textId="26114E59" w:rsidR="006B76B6" w:rsidRDefault="007B686B" w:rsidP="00B56E2B">
      <w:pPr>
        <w:ind w:left="-5" w:right="13"/>
      </w:pPr>
      <w:r>
        <w:t>Katelyn Peterson</w:t>
      </w:r>
      <w:r w:rsidR="005211BB">
        <w:t xml:space="preserve">, BSW Faculty  </w:t>
      </w:r>
    </w:p>
    <w:p w14:paraId="583D6316" w14:textId="271057D8" w:rsidR="0DBE8C23" w:rsidRDefault="0DBE8C23" w:rsidP="0DBE8C23">
      <w:pPr>
        <w:ind w:left="-5" w:right="13"/>
        <w:rPr>
          <w:color w:val="000000" w:themeColor="text1"/>
        </w:rPr>
      </w:pPr>
    </w:p>
    <w:p w14:paraId="2DAB7988" w14:textId="16518294" w:rsidR="6B399EB3" w:rsidRDefault="6B399EB3" w:rsidP="0DBE8C23">
      <w:pPr>
        <w:ind w:left="-5" w:right="13"/>
        <w:rPr>
          <w:color w:val="000000" w:themeColor="text1"/>
        </w:rPr>
      </w:pPr>
      <w:r w:rsidRPr="0DBE8C23">
        <w:rPr>
          <w:color w:val="000000" w:themeColor="text1"/>
        </w:rPr>
        <w:t>Elizabeth Hendrix, BSW Faculty</w:t>
      </w:r>
    </w:p>
    <w:p w14:paraId="0CC18E74" w14:textId="138AED0D" w:rsidR="0DBE8C23" w:rsidRDefault="0DBE8C23" w:rsidP="0DBE8C23">
      <w:pPr>
        <w:ind w:left="-5" w:right="13"/>
        <w:rPr>
          <w:color w:val="000000" w:themeColor="text1"/>
        </w:rPr>
      </w:pPr>
    </w:p>
    <w:p w14:paraId="0150FBA9" w14:textId="19769B3B" w:rsidR="3CAD5A00" w:rsidRDefault="3CAD5A00" w:rsidP="0DBE8C23">
      <w:pPr>
        <w:ind w:left="-5" w:right="13"/>
        <w:rPr>
          <w:color w:val="000000" w:themeColor="text1"/>
        </w:rPr>
      </w:pPr>
      <w:r w:rsidRPr="0DBE8C23">
        <w:rPr>
          <w:color w:val="000000" w:themeColor="text1"/>
        </w:rPr>
        <w:t>Haley Todd, BSW Faculty</w:t>
      </w:r>
    </w:p>
    <w:p w14:paraId="6FDAA179" w14:textId="22D63358" w:rsidR="0DBE8C23" w:rsidRDefault="0DBE8C23" w:rsidP="0DBE8C23">
      <w:pPr>
        <w:ind w:left="-5" w:right="13"/>
        <w:rPr>
          <w:color w:val="000000" w:themeColor="text1"/>
        </w:rPr>
        <w:sectPr w:rsidR="0DBE8C23">
          <w:headerReference w:type="default" r:id="rId12"/>
          <w:footerReference w:type="default" r:id="rId13"/>
          <w:pgSz w:w="12240" w:h="15840"/>
          <w:pgMar w:top="1427" w:right="1436" w:bottom="721" w:left="1440" w:header="720" w:footer="720" w:gutter="0"/>
          <w:cols w:space="720"/>
        </w:sectPr>
      </w:pPr>
    </w:p>
    <w:p w14:paraId="51E265E0" w14:textId="77777777" w:rsidR="00B56E2B" w:rsidRDefault="00B56E2B" w:rsidP="0DBE8C23">
      <w:pPr>
        <w:pStyle w:val="Heading1"/>
        <w:ind w:left="0" w:right="21" w:firstLine="0"/>
      </w:pPr>
    </w:p>
    <w:p w14:paraId="2EE82C99" w14:textId="653F8BC8" w:rsidR="006B76B6" w:rsidRDefault="0FD4D201">
      <w:pPr>
        <w:pStyle w:val="Heading1"/>
        <w:ind w:left="22" w:right="21"/>
      </w:pPr>
      <w:bookmarkStart w:id="1" w:name="_Toc1542170614"/>
      <w:r>
        <w:t>Program Mission Statement and Goals</w:t>
      </w:r>
      <w:bookmarkEnd w:id="1"/>
      <w:r>
        <w:t xml:space="preserve">  </w:t>
      </w:r>
    </w:p>
    <w:p w14:paraId="1C03B1E4" w14:textId="77777777" w:rsidR="006B76B6" w:rsidRDefault="005211BB">
      <w:pPr>
        <w:spacing w:after="0" w:line="259" w:lineRule="auto"/>
        <w:ind w:left="57" w:firstLine="0"/>
        <w:jc w:val="center"/>
      </w:pPr>
      <w:r>
        <w:rPr>
          <w:b/>
        </w:rPr>
        <w:t xml:space="preserve"> </w:t>
      </w:r>
    </w:p>
    <w:p w14:paraId="3946EE42" w14:textId="6006424E" w:rsidR="006B76B6" w:rsidRDefault="005211BB" w:rsidP="00B56E2B">
      <w:pPr>
        <w:spacing w:after="0" w:line="259" w:lineRule="auto"/>
        <w:ind w:left="0" w:firstLine="0"/>
        <w:jc w:val="center"/>
      </w:pPr>
      <w:r>
        <w:rPr>
          <w:b/>
        </w:rPr>
        <w:t>Mission Statement</w:t>
      </w:r>
    </w:p>
    <w:p w14:paraId="712F1D42" w14:textId="77777777" w:rsidR="006B76B6" w:rsidRDefault="005211BB">
      <w:pPr>
        <w:spacing w:after="0" w:line="259" w:lineRule="auto"/>
        <w:ind w:left="57" w:firstLine="0"/>
        <w:jc w:val="center"/>
      </w:pPr>
      <w:r>
        <w:rPr>
          <w:b/>
        </w:rPr>
        <w:t xml:space="preserve"> </w:t>
      </w:r>
    </w:p>
    <w:p w14:paraId="224A07F5" w14:textId="7F4BFD1A" w:rsidR="006B76B6" w:rsidRDefault="0FD4D201" w:rsidP="0DBE8C23">
      <w:pPr>
        <w:spacing w:after="0" w:line="259" w:lineRule="auto"/>
        <w:ind w:left="-5" w:right="13"/>
      </w:pPr>
      <w:r>
        <w:t xml:space="preserve">The Bachelor of Social Work </w:t>
      </w:r>
      <w:r w:rsidR="4B73F210">
        <w:t xml:space="preserve">(BSW) </w:t>
      </w:r>
      <w:r>
        <w:t>Program at Utah Valley University is</w:t>
      </w:r>
      <w:r w:rsidR="47884856">
        <w:t xml:space="preserve"> accredited by the Council </w:t>
      </w:r>
      <w:r w:rsidR="0189AD49">
        <w:t xml:space="preserve">on Social Work Education. The program is </w:t>
      </w:r>
      <w:r>
        <w:t>committed to engaged student learning by combining innovative teaching, student-mentored scholarly work, and community collaboration to develop social work professionals who are proficient in generalist practice within the overarching theoretical</w:t>
      </w:r>
      <w:r w:rsidR="6BAF9A30">
        <w:t xml:space="preserve"> </w:t>
      </w:r>
      <w:r>
        <w:t>framework</w:t>
      </w:r>
      <w:r w:rsidR="4C516AC6">
        <w:t xml:space="preserve"> of knowledge, values and skills. </w:t>
      </w:r>
      <w:r>
        <w:t xml:space="preserve">                                                  </w:t>
      </w:r>
    </w:p>
    <w:p w14:paraId="0D201986" w14:textId="1B3A69B7" w:rsidR="006B76B6" w:rsidRDefault="005211BB">
      <w:pPr>
        <w:ind w:left="-5" w:right="13"/>
      </w:pPr>
      <w:r>
        <w:t xml:space="preserve">The </w:t>
      </w:r>
      <w:r w:rsidR="0E96856C">
        <w:t xml:space="preserve">BSW </w:t>
      </w:r>
      <w:r>
        <w:t xml:space="preserve">Program seeks to promote a healthy community within a global context through collaborative efforts that maximize human potential and promote social and economic justice through learner-centered teaching, research and scholarship, </w:t>
      </w:r>
      <w:r w:rsidR="55145692">
        <w:t>service,</w:t>
      </w:r>
      <w:r>
        <w:t xml:space="preserve"> and outreach. </w:t>
      </w:r>
    </w:p>
    <w:p w14:paraId="237FE327" w14:textId="77777777" w:rsidR="006B76B6" w:rsidRDefault="005211BB">
      <w:pPr>
        <w:spacing w:after="0" w:line="259" w:lineRule="auto"/>
        <w:ind w:left="57" w:firstLine="0"/>
        <w:jc w:val="center"/>
      </w:pPr>
      <w:r>
        <w:t xml:space="preserve"> </w:t>
      </w:r>
    </w:p>
    <w:p w14:paraId="7C3A0EDB" w14:textId="77777777" w:rsidR="006B76B6" w:rsidRDefault="005211BB">
      <w:pPr>
        <w:spacing w:after="10" w:line="249" w:lineRule="auto"/>
        <w:ind w:right="10"/>
        <w:jc w:val="center"/>
      </w:pPr>
      <w:r>
        <w:rPr>
          <w:b/>
        </w:rPr>
        <w:t xml:space="preserve">Program Goals </w:t>
      </w:r>
    </w:p>
    <w:p w14:paraId="5A58D088" w14:textId="77777777" w:rsidR="006B76B6" w:rsidRDefault="005211BB">
      <w:pPr>
        <w:spacing w:after="0" w:line="259" w:lineRule="auto"/>
        <w:ind w:left="0" w:firstLine="0"/>
      </w:pPr>
      <w:r>
        <w:t xml:space="preserve"> </w:t>
      </w:r>
    </w:p>
    <w:p w14:paraId="28906572" w14:textId="116E743C" w:rsidR="006B76B6" w:rsidRDefault="0FD4D201" w:rsidP="00F219FB">
      <w:pPr>
        <w:numPr>
          <w:ilvl w:val="0"/>
          <w:numId w:val="3"/>
        </w:numPr>
        <w:ind w:right="13"/>
      </w:pPr>
      <w:r>
        <w:t xml:space="preserve">To prepare students to be competent </w:t>
      </w:r>
      <w:r w:rsidR="192984D7">
        <w:t xml:space="preserve">social work </w:t>
      </w:r>
      <w:r>
        <w:t xml:space="preserve">generalist practitioners with individuals, families, groups, communities, and societies. To prepare students to assist in the promotion of social and economic justice within individual, family, political, cultural, and social context. </w:t>
      </w:r>
      <w:r w:rsidR="23136BF0">
        <w:t>(</w:t>
      </w:r>
      <w:r w:rsidR="23136BF0" w:rsidRPr="0DBE8C23">
        <w:rPr>
          <w:b/>
          <w:bCs/>
        </w:rPr>
        <w:t>Integration of knowledge, values, and skills for practice).</w:t>
      </w:r>
    </w:p>
    <w:p w14:paraId="46907DB6" w14:textId="77777777" w:rsidR="006B76B6" w:rsidRDefault="005211BB">
      <w:pPr>
        <w:spacing w:after="0" w:line="259" w:lineRule="auto"/>
        <w:ind w:left="0" w:firstLine="0"/>
      </w:pPr>
      <w:r>
        <w:t xml:space="preserve"> </w:t>
      </w:r>
    </w:p>
    <w:p w14:paraId="30338AE8" w14:textId="0A19D690" w:rsidR="006B76B6" w:rsidRDefault="0DBE8C23" w:rsidP="0DBE8C23">
      <w:pPr>
        <w:ind w:left="0" w:right="13"/>
        <w:rPr>
          <w:b/>
          <w:bCs/>
          <w:color w:val="000000" w:themeColor="text1"/>
          <w:szCs w:val="24"/>
        </w:rPr>
      </w:pPr>
      <w:r>
        <w:t xml:space="preserve">2. </w:t>
      </w:r>
      <w:r w:rsidR="67D1142D">
        <w:t xml:space="preserve">        </w:t>
      </w:r>
      <w:r w:rsidR="0FD4D201">
        <w:t xml:space="preserve">To enhance professional development within students through engaged teaching methods, </w:t>
      </w:r>
      <w:r w:rsidR="4138F728">
        <w:t>service-learning</w:t>
      </w:r>
      <w:r w:rsidR="0FD4D201">
        <w:t xml:space="preserve"> activities, self-exploration</w:t>
      </w:r>
      <w:r w:rsidR="7B21CD90">
        <w:t xml:space="preserve"> and to ensure practice in behavior that is consistent with the principles, values, and ethics of the profession of social work (</w:t>
      </w:r>
      <w:r w:rsidR="7B21CD90" w:rsidRPr="0DBE8C23">
        <w:rPr>
          <w:b/>
          <w:bCs/>
        </w:rPr>
        <w:t>Ethical practice</w:t>
      </w:r>
      <w:r w:rsidR="3CD520D9" w:rsidRPr="0DBE8C23">
        <w:rPr>
          <w:b/>
          <w:bCs/>
        </w:rPr>
        <w:t>).</w:t>
      </w:r>
    </w:p>
    <w:p w14:paraId="120533C1" w14:textId="674CFAAD" w:rsidR="0DBE8C23" w:rsidRDefault="0DBE8C23" w:rsidP="0DBE8C23"/>
    <w:p w14:paraId="443C5FBB" w14:textId="0EBF4E92" w:rsidR="4C53554D" w:rsidRDefault="4C53554D" w:rsidP="0DBE8C23">
      <w:pPr>
        <w:pStyle w:val="ListParagraph"/>
        <w:numPr>
          <w:ilvl w:val="0"/>
          <w:numId w:val="3"/>
        </w:numPr>
        <w:ind w:right="13"/>
        <w:rPr>
          <w:color w:val="000000" w:themeColor="text1"/>
          <w:szCs w:val="24"/>
        </w:rPr>
      </w:pPr>
      <w:r w:rsidRPr="0DBE8C23">
        <w:rPr>
          <w:color w:val="000000" w:themeColor="text1"/>
          <w:szCs w:val="24"/>
        </w:rPr>
        <w:t>Motivate respect for and app</w:t>
      </w:r>
      <w:r w:rsidR="742A222C" w:rsidRPr="0DBE8C23">
        <w:rPr>
          <w:color w:val="000000" w:themeColor="text1"/>
          <w:szCs w:val="24"/>
        </w:rPr>
        <w:t>r</w:t>
      </w:r>
      <w:r w:rsidRPr="0DBE8C23">
        <w:rPr>
          <w:color w:val="000000" w:themeColor="text1"/>
          <w:szCs w:val="24"/>
        </w:rPr>
        <w:t>eciation of human diversity (</w:t>
      </w:r>
      <w:r w:rsidRPr="0DBE8C23">
        <w:rPr>
          <w:b/>
          <w:bCs/>
          <w:color w:val="000000" w:themeColor="text1"/>
          <w:szCs w:val="24"/>
        </w:rPr>
        <w:t>Diversity).</w:t>
      </w:r>
    </w:p>
    <w:p w14:paraId="4464AD50" w14:textId="77777777" w:rsidR="006B76B6" w:rsidRDefault="005211BB">
      <w:pPr>
        <w:spacing w:after="0" w:line="259" w:lineRule="auto"/>
        <w:ind w:left="0" w:firstLine="0"/>
      </w:pPr>
      <w:r>
        <w:t xml:space="preserve"> </w:t>
      </w:r>
    </w:p>
    <w:p w14:paraId="3DDD75A8" w14:textId="7E73A7FC" w:rsidR="006B76B6" w:rsidRDefault="366E1E0F" w:rsidP="0DBE8C23">
      <w:pPr>
        <w:numPr>
          <w:ilvl w:val="0"/>
          <w:numId w:val="3"/>
        </w:numPr>
        <w:spacing w:after="0" w:line="259" w:lineRule="auto"/>
        <w:ind w:right="13"/>
      </w:pPr>
      <w:r>
        <w:t>Prepare students to become involved in social and economic justice</w:t>
      </w:r>
      <w:r w:rsidR="0FD4D201">
        <w:t xml:space="preserve"> </w:t>
      </w:r>
      <w:r w:rsidR="55C4D5A9">
        <w:t>issues for all people, to improve their qua</w:t>
      </w:r>
      <w:r w:rsidR="1F8F112F">
        <w:t>l</w:t>
      </w:r>
      <w:r w:rsidR="55C4D5A9">
        <w:t xml:space="preserve">ity of life </w:t>
      </w:r>
      <w:r w:rsidR="13C23F22">
        <w:t>(</w:t>
      </w:r>
      <w:r w:rsidR="13C23F22" w:rsidRPr="0DBE8C23">
        <w:rPr>
          <w:b/>
          <w:bCs/>
        </w:rPr>
        <w:t>Social and economic justice).</w:t>
      </w:r>
    </w:p>
    <w:p w14:paraId="2BF6DBC6" w14:textId="7CCD320E" w:rsidR="0DBE8C23" w:rsidRDefault="0DBE8C23" w:rsidP="0DBE8C23">
      <w:pPr>
        <w:ind w:left="0" w:right="13"/>
        <w:rPr>
          <w:color w:val="000000" w:themeColor="text1"/>
          <w:szCs w:val="24"/>
        </w:rPr>
      </w:pPr>
    </w:p>
    <w:p w14:paraId="7B8E7763" w14:textId="36C74726" w:rsidR="00B56E2B" w:rsidRDefault="0FD4D201" w:rsidP="0DBE8C23">
      <w:pPr>
        <w:pStyle w:val="ListParagraph"/>
        <w:numPr>
          <w:ilvl w:val="0"/>
          <w:numId w:val="3"/>
        </w:numPr>
        <w:ind w:right="13"/>
        <w:rPr>
          <w:color w:val="000000" w:themeColor="text1"/>
          <w:szCs w:val="24"/>
        </w:rPr>
      </w:pPr>
      <w:r>
        <w:t>To prepare students to be effective consumers of research and its application to social work practice</w:t>
      </w:r>
      <w:r w:rsidR="7A6FCEAB">
        <w:t xml:space="preserve"> through critical thinking, self-a</w:t>
      </w:r>
      <w:r w:rsidR="779773C0">
        <w:t>nalysis</w:t>
      </w:r>
      <w:r w:rsidR="7A6FCEAB">
        <w:t>,</w:t>
      </w:r>
      <w:r w:rsidR="6486AC4E">
        <w:t xml:space="preserve"> and continuing education </w:t>
      </w:r>
      <w:r w:rsidR="6486AC4E" w:rsidRPr="0DBE8C23">
        <w:rPr>
          <w:b/>
          <w:bCs/>
        </w:rPr>
        <w:t>(</w:t>
      </w:r>
      <w:r w:rsidR="2ACFF9D2" w:rsidRPr="0DBE8C23">
        <w:rPr>
          <w:b/>
          <w:bCs/>
        </w:rPr>
        <w:t>Continuous</w:t>
      </w:r>
      <w:r w:rsidR="2ACFF9D2">
        <w:t xml:space="preserve"> L</w:t>
      </w:r>
      <w:r w:rsidR="6486AC4E" w:rsidRPr="0DBE8C23">
        <w:rPr>
          <w:b/>
          <w:bCs/>
        </w:rPr>
        <w:t>earning).</w:t>
      </w:r>
    </w:p>
    <w:p w14:paraId="038A413D" w14:textId="6B513447" w:rsidR="0DBE8C23" w:rsidRDefault="0DBE8C23" w:rsidP="0DBE8C23">
      <w:pPr>
        <w:ind w:right="13"/>
        <w:rPr>
          <w:color w:val="000000" w:themeColor="text1"/>
          <w:szCs w:val="24"/>
        </w:rPr>
      </w:pPr>
    </w:p>
    <w:p w14:paraId="2132F276" w14:textId="3B4BBE7C" w:rsidR="75B6B63C" w:rsidRDefault="75B6B63C" w:rsidP="0DBE8C23">
      <w:pPr>
        <w:pStyle w:val="ListParagraph"/>
        <w:numPr>
          <w:ilvl w:val="0"/>
          <w:numId w:val="3"/>
        </w:numPr>
        <w:ind w:right="13"/>
        <w:rPr>
          <w:color w:val="000000" w:themeColor="text1"/>
          <w:szCs w:val="24"/>
        </w:rPr>
      </w:pPr>
      <w:r w:rsidRPr="0DBE8C23">
        <w:rPr>
          <w:color w:val="000000" w:themeColor="text1"/>
          <w:szCs w:val="24"/>
        </w:rPr>
        <w:t xml:space="preserve">To prepare students for advanced education in social work or other graduate level learning </w:t>
      </w:r>
      <w:r w:rsidRPr="0DBE8C23">
        <w:rPr>
          <w:b/>
          <w:bCs/>
          <w:color w:val="000000" w:themeColor="text1"/>
          <w:szCs w:val="24"/>
        </w:rPr>
        <w:t>(Graduate Education)</w:t>
      </w:r>
      <w:r w:rsidRPr="0DBE8C23">
        <w:rPr>
          <w:color w:val="000000" w:themeColor="text1"/>
          <w:szCs w:val="24"/>
        </w:rPr>
        <w:t xml:space="preserve">. </w:t>
      </w:r>
    </w:p>
    <w:p w14:paraId="2F15AE94" w14:textId="5E8EF472" w:rsidR="0DBE8C23" w:rsidRDefault="0DBE8C23" w:rsidP="0DBE8C23">
      <w:pPr>
        <w:ind w:right="13"/>
        <w:rPr>
          <w:color w:val="000000" w:themeColor="text1"/>
          <w:szCs w:val="24"/>
        </w:rPr>
      </w:pPr>
    </w:p>
    <w:p w14:paraId="5BB0069B" w14:textId="5EBEFF16" w:rsidR="0DBE8C23" w:rsidRDefault="0DBE8C23" w:rsidP="0DBE8C23">
      <w:pPr>
        <w:ind w:right="13"/>
        <w:rPr>
          <w:b/>
          <w:bCs/>
          <w:color w:val="000000" w:themeColor="text1"/>
          <w:szCs w:val="24"/>
        </w:rPr>
      </w:pPr>
    </w:p>
    <w:p w14:paraId="28CEE43C" w14:textId="0F0EFD7D" w:rsidR="0DBE8C23" w:rsidRDefault="0DBE8C23" w:rsidP="0DBE8C23">
      <w:pPr>
        <w:ind w:right="13"/>
        <w:rPr>
          <w:b/>
          <w:bCs/>
          <w:color w:val="000000" w:themeColor="text1"/>
          <w:szCs w:val="24"/>
        </w:rPr>
      </w:pPr>
    </w:p>
    <w:p w14:paraId="7BA1D51E" w14:textId="665E224E" w:rsidR="006B76B6" w:rsidRDefault="0FD4D201" w:rsidP="0017612B">
      <w:pPr>
        <w:pStyle w:val="Heading1"/>
        <w:ind w:left="22" w:right="20"/>
      </w:pPr>
      <w:bookmarkStart w:id="2" w:name="_Toc1969342385"/>
      <w:r>
        <w:t>Program Eligibility</w:t>
      </w:r>
      <w:bookmarkEnd w:id="2"/>
      <w:r>
        <w:t xml:space="preserve"> </w:t>
      </w:r>
    </w:p>
    <w:p w14:paraId="0A79DA8F" w14:textId="77777777" w:rsidR="006B76B6" w:rsidRDefault="005211BB">
      <w:pPr>
        <w:spacing w:after="0" w:line="259" w:lineRule="auto"/>
        <w:ind w:left="0" w:firstLine="0"/>
      </w:pPr>
      <w:r>
        <w:t xml:space="preserve"> </w:t>
      </w:r>
    </w:p>
    <w:p w14:paraId="7FC260C2" w14:textId="5AC384FC" w:rsidR="006B76B6" w:rsidRDefault="005211BB">
      <w:pPr>
        <w:ind w:left="-5" w:right="13"/>
      </w:pPr>
      <w:r>
        <w:t xml:space="preserve">The BSW is a competitive admission program. Due </w:t>
      </w:r>
      <w:r w:rsidR="4C670BD9">
        <w:t xml:space="preserve">to </w:t>
      </w:r>
      <w:r>
        <w:t xml:space="preserve">accreditation standards, a limited number of students will be accepted </w:t>
      </w:r>
      <w:r w:rsidR="00595D65" w:rsidRPr="5544CACE">
        <w:rPr>
          <w:color w:val="auto"/>
        </w:rPr>
        <w:t>twice during</w:t>
      </w:r>
      <w:r>
        <w:t xml:space="preserve"> each academic year. Students submit their applications in </w:t>
      </w:r>
      <w:r w:rsidR="00B56E2B">
        <w:t>March or September</w:t>
      </w:r>
      <w:r>
        <w:t>, and those who have been accepted begin the program</w:t>
      </w:r>
      <w:r w:rsidR="007D182B">
        <w:t xml:space="preserve"> </w:t>
      </w:r>
      <w:r>
        <w:t xml:space="preserve">the following </w:t>
      </w:r>
      <w:r w:rsidR="00B56E2B">
        <w:t>semester</w:t>
      </w:r>
      <w:r w:rsidR="007D182B">
        <w:t>.</w:t>
      </w:r>
    </w:p>
    <w:p w14:paraId="5F06F73F" w14:textId="77777777" w:rsidR="006B76B6" w:rsidRDefault="005211BB">
      <w:pPr>
        <w:spacing w:after="0" w:line="259" w:lineRule="auto"/>
        <w:ind w:left="0" w:firstLine="0"/>
      </w:pPr>
      <w:r>
        <w:t xml:space="preserve"> </w:t>
      </w:r>
    </w:p>
    <w:p w14:paraId="294826FF" w14:textId="77777777" w:rsidR="006B76B6" w:rsidRDefault="005211BB">
      <w:pPr>
        <w:ind w:left="-5" w:right="13"/>
      </w:pPr>
      <w:r>
        <w:t xml:space="preserve">In order to be admitted to (and remain in) the BSW program, students must: </w:t>
      </w:r>
    </w:p>
    <w:p w14:paraId="500CC8D2" w14:textId="77777777" w:rsidR="006B76B6" w:rsidRDefault="005211BB">
      <w:pPr>
        <w:spacing w:after="0" w:line="259" w:lineRule="auto"/>
        <w:ind w:left="0" w:firstLine="0"/>
      </w:pPr>
      <w:r>
        <w:t xml:space="preserve"> </w:t>
      </w:r>
    </w:p>
    <w:p w14:paraId="1581055F" w14:textId="77777777" w:rsidR="00222A41" w:rsidRDefault="005211BB">
      <w:pPr>
        <w:ind w:left="370" w:right="3318"/>
      </w:pPr>
      <w:r>
        <w:t>1.</w:t>
      </w:r>
      <w:r>
        <w:rPr>
          <w:rFonts w:ascii="Arial" w:eastAsia="Arial" w:hAnsi="Arial" w:cs="Arial"/>
        </w:rPr>
        <w:t xml:space="preserve"> </w:t>
      </w:r>
      <w:r>
        <w:t xml:space="preserve">Be currently admitted to UVU </w:t>
      </w:r>
      <w:hyperlink r:id="rId14">
        <w:r>
          <w:t>(</w:t>
        </w:r>
      </w:hyperlink>
      <w:hyperlink r:id="rId15">
        <w:r>
          <w:rPr>
            <w:color w:val="0000FF"/>
            <w:u w:val="single" w:color="0000FF"/>
          </w:rPr>
          <w:t>www.uvu.edu/apply</w:t>
        </w:r>
      </w:hyperlink>
      <w:hyperlink r:id="rId16">
        <w:r>
          <w:t>)</w:t>
        </w:r>
      </w:hyperlink>
      <w:r>
        <w:t xml:space="preserve"> </w:t>
      </w:r>
    </w:p>
    <w:p w14:paraId="11B7C244" w14:textId="77777777" w:rsidR="006B76B6" w:rsidRDefault="005211BB">
      <w:pPr>
        <w:ind w:left="370" w:right="3318"/>
      </w:pPr>
      <w:r>
        <w:t>2.</w:t>
      </w:r>
      <w:r>
        <w:rPr>
          <w:rFonts w:ascii="Arial" w:eastAsia="Arial" w:hAnsi="Arial" w:cs="Arial"/>
        </w:rPr>
        <w:t xml:space="preserve"> </w:t>
      </w:r>
      <w:r>
        <w:t xml:space="preserve">Have a minimum cumulative GPA of 2.5 </w:t>
      </w:r>
    </w:p>
    <w:p w14:paraId="51A45962" w14:textId="77777777" w:rsidR="00222A41" w:rsidRDefault="005211BB" w:rsidP="00222A41">
      <w:pPr>
        <w:ind w:left="370" w:right="13"/>
      </w:pPr>
      <w:r>
        <w:t>3.</w:t>
      </w:r>
      <w:r>
        <w:rPr>
          <w:rFonts w:ascii="Arial" w:eastAsia="Arial" w:hAnsi="Arial" w:cs="Arial"/>
        </w:rPr>
        <w:t xml:space="preserve"> </w:t>
      </w:r>
      <w:r>
        <w:t xml:space="preserve">Have completed: </w:t>
      </w:r>
    </w:p>
    <w:p w14:paraId="2905E4A9" w14:textId="5C9C63FF" w:rsidR="006B76B6" w:rsidRDefault="00222A41" w:rsidP="00222A41">
      <w:pPr>
        <w:ind w:left="370" w:right="13" w:firstLine="350"/>
      </w:pPr>
      <w:r>
        <w:t xml:space="preserve">a.   </w:t>
      </w:r>
      <w:r w:rsidR="005211BB">
        <w:t xml:space="preserve">ENGL 1010 with C+ grade or higher     </w:t>
      </w:r>
      <w:r>
        <w:t xml:space="preserve">      </w:t>
      </w:r>
      <w:proofErr w:type="gramStart"/>
      <w:r>
        <w:t xml:space="preserve">   </w:t>
      </w:r>
      <w:r w:rsidR="005211BB">
        <w:t>(</w:t>
      </w:r>
      <w:proofErr w:type="gramEnd"/>
      <w:r w:rsidR="005211BB">
        <w:t xml:space="preserve">prior to </w:t>
      </w:r>
      <w:r w:rsidR="51722EE5">
        <w:t>admittance into the program</w:t>
      </w:r>
      <w:r w:rsidR="005211BB">
        <w:t xml:space="preserve">) </w:t>
      </w:r>
    </w:p>
    <w:p w14:paraId="6221FBFD" w14:textId="42684000" w:rsidR="006B76B6" w:rsidRDefault="005211BB" w:rsidP="00222A41">
      <w:pPr>
        <w:pStyle w:val="ListParagraph"/>
        <w:numPr>
          <w:ilvl w:val="0"/>
          <w:numId w:val="15"/>
        </w:numPr>
        <w:ind w:right="107"/>
      </w:pPr>
      <w:r>
        <w:t xml:space="preserve">ENGL 2010 or 2020 with C+ grade or higher (prior to </w:t>
      </w:r>
      <w:r w:rsidR="6421BFEF">
        <w:t>admittance into the program</w:t>
      </w:r>
      <w:r>
        <w:t xml:space="preserve">) </w:t>
      </w:r>
    </w:p>
    <w:p w14:paraId="4CCCF585" w14:textId="797D14FD" w:rsidR="006B76B6" w:rsidRDefault="005211BB" w:rsidP="00222A41">
      <w:pPr>
        <w:pStyle w:val="ListParagraph"/>
        <w:numPr>
          <w:ilvl w:val="0"/>
          <w:numId w:val="15"/>
        </w:numPr>
        <w:spacing w:after="0" w:line="259" w:lineRule="auto"/>
        <w:ind w:right="107"/>
      </w:pPr>
      <w:r>
        <w:t>SW 1</w:t>
      </w:r>
      <w:r w:rsidR="00222A41">
        <w:t xml:space="preserve">010 with B- grade or </w:t>
      </w:r>
      <w:proofErr w:type="gramStart"/>
      <w:r w:rsidR="00222A41">
        <w:t xml:space="preserve">higher  </w:t>
      </w:r>
      <w:r>
        <w:tab/>
      </w:r>
      <w:proofErr w:type="gramEnd"/>
      <w:r w:rsidR="00222A41">
        <w:t xml:space="preserve">       </w:t>
      </w:r>
      <w:r>
        <w:t xml:space="preserve">(prior to </w:t>
      </w:r>
      <w:r w:rsidR="1C600EBD">
        <w:t>admittance into the program</w:t>
      </w:r>
      <w:r>
        <w:t xml:space="preserve">) </w:t>
      </w:r>
    </w:p>
    <w:p w14:paraId="001665B0" w14:textId="7F0E17F2" w:rsidR="41B96DCA" w:rsidRDefault="41B96DCA" w:rsidP="41B96DCA">
      <w:pPr>
        <w:pStyle w:val="ListParagraph"/>
        <w:numPr>
          <w:ilvl w:val="0"/>
          <w:numId w:val="15"/>
        </w:numPr>
        <w:spacing w:after="0" w:line="259" w:lineRule="auto"/>
        <w:ind w:right="107"/>
      </w:pPr>
      <w:r w:rsidRPr="67A2F396">
        <w:rPr>
          <w:color w:val="000000" w:themeColor="text1"/>
        </w:rPr>
        <w:t>PSY 1010</w:t>
      </w:r>
      <w:r>
        <w:tab/>
      </w:r>
      <w:r>
        <w:tab/>
      </w:r>
      <w:r>
        <w:tab/>
      </w:r>
      <w:r>
        <w:tab/>
      </w:r>
      <w:r>
        <w:tab/>
      </w:r>
      <w:r w:rsidR="709ED85F" w:rsidRPr="67A2F396">
        <w:rPr>
          <w:color w:val="000000" w:themeColor="text1"/>
        </w:rPr>
        <w:t xml:space="preserve">    </w:t>
      </w:r>
      <w:proofErr w:type="gramStart"/>
      <w:r w:rsidR="709ED85F" w:rsidRPr="67A2F396">
        <w:rPr>
          <w:color w:val="000000" w:themeColor="text1"/>
        </w:rPr>
        <w:t xml:space="preserve">   </w:t>
      </w:r>
      <w:r w:rsidRPr="67A2F396">
        <w:rPr>
          <w:color w:val="000000" w:themeColor="text1"/>
        </w:rPr>
        <w:t>(</w:t>
      </w:r>
      <w:proofErr w:type="gramEnd"/>
      <w:r w:rsidRPr="67A2F396">
        <w:rPr>
          <w:color w:val="000000" w:themeColor="text1"/>
        </w:rPr>
        <w:t xml:space="preserve">prior to </w:t>
      </w:r>
      <w:r w:rsidR="6D3052D6" w:rsidRPr="67A2F396">
        <w:rPr>
          <w:color w:val="000000" w:themeColor="text1"/>
        </w:rPr>
        <w:t>admittance into the program</w:t>
      </w:r>
      <w:r w:rsidRPr="67A2F396">
        <w:rPr>
          <w:color w:val="000000" w:themeColor="text1"/>
        </w:rPr>
        <w:t>)</w:t>
      </w:r>
    </w:p>
    <w:p w14:paraId="6DF3DCA2" w14:textId="4E4D8285" w:rsidR="006B76B6" w:rsidRDefault="005211BB" w:rsidP="00222A41">
      <w:pPr>
        <w:pStyle w:val="ListParagraph"/>
        <w:numPr>
          <w:ilvl w:val="0"/>
          <w:numId w:val="15"/>
        </w:numPr>
        <w:spacing w:after="0" w:line="259" w:lineRule="auto"/>
        <w:ind w:right="107"/>
      </w:pPr>
      <w:r>
        <w:t xml:space="preserve">All general education requirements   </w:t>
      </w:r>
      <w:r>
        <w:tab/>
        <w:t xml:space="preserve">  </w:t>
      </w:r>
      <w:r w:rsidR="00222A41">
        <w:t xml:space="preserve">  </w:t>
      </w:r>
      <w:proofErr w:type="gramStart"/>
      <w:r w:rsidR="00222A41">
        <w:t xml:space="preserve">   </w:t>
      </w:r>
      <w:r>
        <w:t>(</w:t>
      </w:r>
      <w:proofErr w:type="gramEnd"/>
      <w:r w:rsidR="75D3ECBF">
        <w:t xml:space="preserve">prior to admittance into the </w:t>
      </w:r>
      <w:r>
        <w:t xml:space="preserve">program) </w:t>
      </w:r>
    </w:p>
    <w:p w14:paraId="3F643394" w14:textId="77777777" w:rsidR="006B76B6" w:rsidRDefault="005211BB">
      <w:pPr>
        <w:spacing w:after="0" w:line="259" w:lineRule="auto"/>
        <w:ind w:left="0" w:firstLine="0"/>
      </w:pPr>
      <w:r>
        <w:t xml:space="preserve"> </w:t>
      </w:r>
    </w:p>
    <w:p w14:paraId="021B9102" w14:textId="77777777" w:rsidR="006B76B6" w:rsidRDefault="005211BB">
      <w:pPr>
        <w:ind w:left="-5" w:right="13"/>
      </w:pPr>
      <w:r>
        <w:t xml:space="preserve">All students who meet the minimum application requirements are welcome to apply. No student will be denied admission based upon race, gender, disability, age, religion, sexual orientation, culture, creed, class, ethnicity, or national origin. </w:t>
      </w:r>
    </w:p>
    <w:p w14:paraId="76969DD7" w14:textId="77777777" w:rsidR="006B76B6" w:rsidRDefault="005211BB">
      <w:pPr>
        <w:spacing w:after="0" w:line="259" w:lineRule="auto"/>
        <w:ind w:left="0" w:firstLine="0"/>
      </w:pPr>
      <w:r>
        <w:t xml:space="preserve"> </w:t>
      </w:r>
    </w:p>
    <w:p w14:paraId="0B323015" w14:textId="2B532A41" w:rsidR="006B76B6" w:rsidRDefault="005211BB">
      <w:pPr>
        <w:ind w:left="-5" w:right="13"/>
      </w:pPr>
      <w:r>
        <w:t>Criminal conviction or pending criminal charges will not necessarily disqualify a student from admission to the BSW</w:t>
      </w:r>
      <w:r w:rsidR="5C8DBE63">
        <w:t xml:space="preserve"> Program</w:t>
      </w:r>
      <w:r>
        <w:t xml:space="preserve">. However, past or future criminal activity or conduct may limit or inhibit a student from completing a social work internship which is required to complete the degree or render the student ineligible to receive state certification or licensure to practice social work. For more information, contact the Utah Division of Professional Licensing (DOPL) at: </w:t>
      </w:r>
    </w:p>
    <w:p w14:paraId="1F6B3A1F" w14:textId="77777777" w:rsidR="006B76B6" w:rsidRDefault="00B1466A">
      <w:pPr>
        <w:spacing w:line="259" w:lineRule="auto"/>
        <w:ind w:left="-5"/>
      </w:pPr>
      <w:hyperlink r:id="rId17">
        <w:r w:rsidR="005211BB">
          <w:rPr>
            <w:color w:val="0000FF"/>
            <w:u w:val="single" w:color="0000FF"/>
          </w:rPr>
          <w:t>http://www.dopl.utah.gov/</w:t>
        </w:r>
      </w:hyperlink>
      <w:hyperlink r:id="rId18">
        <w:r w:rsidR="005211BB">
          <w:t xml:space="preserve"> </w:t>
        </w:r>
      </w:hyperlink>
    </w:p>
    <w:p w14:paraId="6FA17C58" w14:textId="77777777" w:rsidR="006B76B6" w:rsidRDefault="005211BB">
      <w:pPr>
        <w:spacing w:after="0" w:line="259" w:lineRule="auto"/>
        <w:ind w:left="0" w:firstLine="0"/>
      </w:pPr>
      <w:r>
        <w:t xml:space="preserve"> </w:t>
      </w:r>
    </w:p>
    <w:p w14:paraId="212C27F1" w14:textId="6E7890DE" w:rsidR="006B76B6" w:rsidRDefault="005211BB">
      <w:pPr>
        <w:ind w:left="-5" w:right="13"/>
      </w:pPr>
      <w:r>
        <w:t>Meeting the minimum requirements does not guarantee admittance. Students can contact their assigned behavioral science academic advisor to discuss what will make them most competitive as a candidate. Appointments can be scheduled by c</w:t>
      </w:r>
      <w:r w:rsidR="00B56E2B">
        <w:t xml:space="preserve">ontacting Cindy Lau: 801-863-8120, </w:t>
      </w:r>
      <w:hyperlink r:id="rId19" w:history="1">
        <w:r w:rsidR="00B56E2B" w:rsidRPr="00771AB3">
          <w:rPr>
            <w:rStyle w:val="Hyperlink"/>
          </w:rPr>
          <w:t>cindy.lau@uvu.edu</w:t>
        </w:r>
      </w:hyperlink>
      <w:r w:rsidR="00B56E2B">
        <w:t xml:space="preserve">. </w:t>
      </w:r>
    </w:p>
    <w:p w14:paraId="360518A6" w14:textId="77777777" w:rsidR="006B76B6" w:rsidRDefault="005211BB">
      <w:pPr>
        <w:spacing w:after="0" w:line="259" w:lineRule="auto"/>
        <w:ind w:left="0" w:firstLine="0"/>
      </w:pPr>
      <w:r>
        <w:t xml:space="preserve"> </w:t>
      </w:r>
    </w:p>
    <w:p w14:paraId="7A30A083" w14:textId="6B3C94CF" w:rsidR="00F219FB" w:rsidRDefault="005211BB" w:rsidP="0017612B">
      <w:pPr>
        <w:ind w:left="-5" w:right="13"/>
      </w:pPr>
      <w:r>
        <w:t xml:space="preserve">Students admitted to the program are those who have a combination of </w:t>
      </w:r>
      <w:r w:rsidR="1A71F2CF">
        <w:t xml:space="preserve">qualifying </w:t>
      </w:r>
      <w:r>
        <w:t>grades, relevant work/internship/volunteer experience, ex</w:t>
      </w:r>
      <w:r w:rsidR="3A1FFF8C">
        <w:t>cellent</w:t>
      </w:r>
      <w:r>
        <w:t xml:space="preserve"> recommendations from professors </w:t>
      </w:r>
      <w:r>
        <w:lastRenderedPageBreak/>
        <w:t xml:space="preserve">and/or supervisors, and a thoughtful and concise personal statement. Students denied admission to the program may </w:t>
      </w:r>
      <w:r w:rsidR="007D182B">
        <w:t>reapply.</w:t>
      </w:r>
    </w:p>
    <w:p w14:paraId="42D04D45" w14:textId="1C1F5C9C" w:rsidR="006B76B6" w:rsidRDefault="005211BB" w:rsidP="0017612B">
      <w:pPr>
        <w:ind w:left="-5" w:right="13"/>
      </w:pPr>
      <w:r>
        <w:t xml:space="preserve"> </w:t>
      </w:r>
      <w:r>
        <w:rPr>
          <w:rFonts w:ascii="Garamond" w:eastAsia="Garamond" w:hAnsi="Garamond" w:cs="Garamond"/>
        </w:rPr>
        <w:tab/>
        <w:t xml:space="preserve">                                     </w:t>
      </w:r>
    </w:p>
    <w:p w14:paraId="4C31203D" w14:textId="385E9404" w:rsidR="006B76B6" w:rsidRDefault="005211BB">
      <w:pPr>
        <w:ind w:left="-5" w:right="13"/>
      </w:pPr>
      <w:r>
        <w:t>Students accepted into the BSW program must be able to take classes on a full-time basis on campus</w:t>
      </w:r>
      <w:r w:rsidR="0017612B">
        <w:t>, as courses are not guarantee</w:t>
      </w:r>
      <w:r w:rsidR="00F219FB">
        <w:t>d</w:t>
      </w:r>
      <w:r w:rsidR="005B3EB6">
        <w:t xml:space="preserve"> to be offered online.</w:t>
      </w:r>
    </w:p>
    <w:p w14:paraId="2EFB6023" w14:textId="05B1E9A1" w:rsidR="006B76B6" w:rsidRDefault="005211BB" w:rsidP="00F219FB">
      <w:pPr>
        <w:spacing w:after="19" w:line="259" w:lineRule="auto"/>
        <w:ind w:left="0" w:firstLine="0"/>
      </w:pPr>
      <w:r>
        <w:t xml:space="preserve"> </w:t>
      </w:r>
    </w:p>
    <w:p w14:paraId="7CA3E2F9" w14:textId="77777777" w:rsidR="006B76B6" w:rsidRDefault="0FD4D201">
      <w:pPr>
        <w:pStyle w:val="Heading1"/>
        <w:ind w:left="22" w:right="20"/>
      </w:pPr>
      <w:bookmarkStart w:id="3" w:name="_Toc365648701"/>
      <w:r>
        <w:t>How to Apply</w:t>
      </w:r>
      <w:bookmarkEnd w:id="3"/>
      <w:r>
        <w:t xml:space="preserve"> </w:t>
      </w:r>
    </w:p>
    <w:p w14:paraId="69CE6A01" w14:textId="19347AE9" w:rsidR="006B76B6" w:rsidRDefault="005211BB">
      <w:pPr>
        <w:spacing w:after="0" w:line="259" w:lineRule="auto"/>
        <w:ind w:left="0" w:firstLine="0"/>
      </w:pPr>
      <w:r>
        <w:t xml:space="preserve"> </w:t>
      </w:r>
    </w:p>
    <w:p w14:paraId="2EC58BB8" w14:textId="1F1421B1" w:rsidR="006B76B6" w:rsidRDefault="24FB843B">
      <w:pPr>
        <w:ind w:left="-5" w:right="13"/>
      </w:pPr>
      <w:r>
        <w:t>To apply to the BSW program, please carefully read and follow the instructions below before submitting.</w:t>
      </w:r>
      <w:r w:rsidR="0FD4D201">
        <w:t xml:space="preserve"> Incomplete applications will not be reviewed. Questions regarding the application process can be directed to your behavioral science academic advisor. </w:t>
      </w:r>
    </w:p>
    <w:p w14:paraId="7179305D" w14:textId="05C26B10" w:rsidR="006B76B6" w:rsidRDefault="005211BB" w:rsidP="008A4E6F">
      <w:pPr>
        <w:spacing w:after="0" w:line="259" w:lineRule="auto"/>
        <w:ind w:left="0" w:firstLine="0"/>
      </w:pPr>
      <w:r>
        <w:t xml:space="preserve"> </w:t>
      </w:r>
    </w:p>
    <w:p w14:paraId="51415F03" w14:textId="77777777" w:rsidR="006B76B6" w:rsidRDefault="005211BB">
      <w:pPr>
        <w:numPr>
          <w:ilvl w:val="0"/>
          <w:numId w:val="5"/>
        </w:numPr>
        <w:ind w:right="13" w:hanging="360"/>
      </w:pPr>
      <w:r>
        <w:t xml:space="preserve">Ensure that you are eligible for the program (see “Program Eligibility” section in this handbook). </w:t>
      </w:r>
    </w:p>
    <w:p w14:paraId="53E6E06A" w14:textId="77777777" w:rsidR="006B76B6" w:rsidRDefault="005211BB">
      <w:pPr>
        <w:spacing w:after="0" w:line="259" w:lineRule="auto"/>
        <w:ind w:left="720" w:firstLine="0"/>
      </w:pPr>
      <w:r>
        <w:t xml:space="preserve"> </w:t>
      </w:r>
    </w:p>
    <w:p w14:paraId="2AA584B0" w14:textId="50D81D70" w:rsidR="006B76B6" w:rsidRDefault="0FD4D201" w:rsidP="008A4E6F">
      <w:pPr>
        <w:numPr>
          <w:ilvl w:val="0"/>
          <w:numId w:val="5"/>
        </w:numPr>
        <w:spacing w:after="26"/>
        <w:ind w:right="13" w:hanging="360"/>
      </w:pPr>
      <w:r>
        <w:t>Fill out the application form</w:t>
      </w:r>
      <w:r w:rsidR="247A6064">
        <w:t xml:space="preserve"> located on the BSW Program Site: </w:t>
      </w:r>
      <w:hyperlink r:id="rId20">
        <w:r w:rsidR="73C9AEB5" w:rsidRPr="0DBE8C23">
          <w:rPr>
            <w:rStyle w:val="Hyperlink"/>
          </w:rPr>
          <w:t>https://www.uvu.edu/besc/socialwork/index.php</w:t>
        </w:r>
      </w:hyperlink>
      <w:r w:rsidR="08DEA6B6">
        <w:t xml:space="preserve">. The application will ask </w:t>
      </w:r>
      <w:r w:rsidR="4ACEE694">
        <w:t>f</w:t>
      </w:r>
      <w:r w:rsidR="08DEA6B6">
        <w:t>or each of the following:</w:t>
      </w:r>
      <w:r w:rsidR="73C9AEB5">
        <w:t xml:space="preserve"> </w:t>
      </w:r>
    </w:p>
    <w:p w14:paraId="4AAB38A4" w14:textId="77777777" w:rsidR="00F10C83" w:rsidRDefault="00F10C83" w:rsidP="00F10C83">
      <w:pPr>
        <w:spacing w:after="26"/>
        <w:ind w:left="0" w:right="13" w:firstLine="0"/>
      </w:pPr>
    </w:p>
    <w:p w14:paraId="2AE027DC" w14:textId="3D9681DA" w:rsidR="006B76B6" w:rsidRDefault="22319DBF" w:rsidP="00DC6444">
      <w:pPr>
        <w:numPr>
          <w:ilvl w:val="1"/>
          <w:numId w:val="5"/>
        </w:numPr>
        <w:ind w:right="13" w:hanging="360"/>
      </w:pPr>
      <w:r>
        <w:t>A</w:t>
      </w:r>
      <w:r w:rsidR="0FD4D201">
        <w:t xml:space="preserve"> 2-page essay describing how you gained your interest in a social work career. Include life experiences that may have influenced this decision. Also, discuss your strengths and limitations that could impact your performance as a BSW student and future social worker. This Personal Statement should be </w:t>
      </w:r>
      <w:r w:rsidR="37107396">
        <w:t xml:space="preserve">two pages, </w:t>
      </w:r>
      <w:r w:rsidR="0FD4D201">
        <w:t xml:space="preserve">typed, double-spaced, 1-inch margins, 12 pt. </w:t>
      </w:r>
    </w:p>
    <w:p w14:paraId="7465E72E" w14:textId="77777777" w:rsidR="006B76B6" w:rsidRDefault="005211BB">
      <w:pPr>
        <w:spacing w:after="0" w:line="259" w:lineRule="auto"/>
        <w:ind w:left="720" w:firstLine="0"/>
      </w:pPr>
      <w:r>
        <w:t xml:space="preserve"> </w:t>
      </w:r>
    </w:p>
    <w:p w14:paraId="0462BBC3" w14:textId="0EDDC7DB" w:rsidR="006B76B6" w:rsidRDefault="00DC6444" w:rsidP="00DC6444">
      <w:pPr>
        <w:numPr>
          <w:ilvl w:val="1"/>
          <w:numId w:val="5"/>
        </w:numPr>
        <w:ind w:right="13" w:hanging="360"/>
      </w:pPr>
      <w:r>
        <w:t xml:space="preserve">A </w:t>
      </w:r>
      <w:r w:rsidR="005C254A">
        <w:t>1</w:t>
      </w:r>
      <w:r w:rsidR="005211BB">
        <w:t>-page resume that details your educational, professional, and volunteer experience relevant to a career in social work. Include</w:t>
      </w:r>
      <w:r w:rsidR="16A66DAA">
        <w:t xml:space="preserve"> a</w:t>
      </w:r>
      <w:r w:rsidR="005211BB">
        <w:t xml:space="preserve">gency, supervisor name, dates worked, and how many hours you worked per week or month. </w:t>
      </w:r>
    </w:p>
    <w:p w14:paraId="5AC9D89E" w14:textId="77777777" w:rsidR="006B76B6" w:rsidRDefault="005211BB">
      <w:pPr>
        <w:spacing w:after="0" w:line="259" w:lineRule="auto"/>
        <w:ind w:left="720" w:firstLine="0"/>
      </w:pPr>
      <w:r>
        <w:t xml:space="preserve"> </w:t>
      </w:r>
    </w:p>
    <w:p w14:paraId="7718DB4C" w14:textId="1A039ABA" w:rsidR="08DEA6B6" w:rsidRDefault="08DEA6B6" w:rsidP="0DBE8C23">
      <w:pPr>
        <w:numPr>
          <w:ilvl w:val="1"/>
          <w:numId w:val="5"/>
        </w:numPr>
        <w:ind w:right="13" w:hanging="360"/>
      </w:pPr>
      <w:r>
        <w:t>T</w:t>
      </w:r>
      <w:r w:rsidR="0FD4D201">
        <w:t xml:space="preserve">wo letters of recommendation from individuals who have recent knowledge of your qualifications and can speak about your fit for the social work profession. References from employers, supervisors, and behavioral science or other UVU faculty are appropriate. Please note that references may not be obtained from the full-time social work faculty at UVU. References from family members, personal friends, co-workers (non-supervisors), or ecclesiastical leaders are also not appropriate. </w:t>
      </w:r>
      <w:r w:rsidR="22319DBF">
        <w:t xml:space="preserve">When filling out your application, you will supply the email addresses of each of your references. Once you have submitted your </w:t>
      </w:r>
      <w:r w:rsidR="42E18BD7">
        <w:t>application, your references will receive a link to fill out your letter of recommendation.</w:t>
      </w:r>
      <w:r w:rsidR="5CAA31D7">
        <w:t xml:space="preserve"> P</w:t>
      </w:r>
      <w:r w:rsidR="23D65FEC">
        <w:t>lease</w:t>
      </w:r>
      <w:r w:rsidR="5CAA31D7">
        <w:t xml:space="preserve"> </w:t>
      </w:r>
      <w:r w:rsidR="5CAA31D7">
        <w:lastRenderedPageBreak/>
        <w:t>follow</w:t>
      </w:r>
      <w:r w:rsidR="41066CCA">
        <w:t xml:space="preserve"> </w:t>
      </w:r>
      <w:r w:rsidR="5CAA31D7">
        <w:t>up within a fe</w:t>
      </w:r>
      <w:r w:rsidR="74044EE0">
        <w:t xml:space="preserve">w </w:t>
      </w:r>
      <w:r w:rsidR="5CAA31D7">
        <w:t>weeks with your references to determine if their references have been submitted. This is your respon</w:t>
      </w:r>
      <w:r w:rsidR="38A5332E">
        <w:t xml:space="preserve">sibility. </w:t>
      </w:r>
    </w:p>
    <w:p w14:paraId="4114F2BA" w14:textId="6068C64B" w:rsidR="0DBE8C23" w:rsidRDefault="0DBE8C23" w:rsidP="0DBE8C23">
      <w:pPr>
        <w:spacing w:after="0" w:line="259" w:lineRule="auto"/>
        <w:ind w:left="720" w:firstLine="0"/>
      </w:pPr>
    </w:p>
    <w:p w14:paraId="3DCD6737" w14:textId="5BDF5741" w:rsidR="00AB31C2" w:rsidRDefault="004D15EC" w:rsidP="00AB31C2">
      <w:pPr>
        <w:numPr>
          <w:ilvl w:val="1"/>
          <w:numId w:val="5"/>
        </w:numPr>
        <w:ind w:right="13" w:hanging="360"/>
      </w:pPr>
      <w:r>
        <w:t>A</w:t>
      </w:r>
      <w:r w:rsidR="00951990">
        <w:t xml:space="preserve"> copy</w:t>
      </w:r>
      <w:r w:rsidR="14646FA6" w:rsidRPr="67A2F396">
        <w:rPr>
          <w:color w:val="FF0000"/>
        </w:rPr>
        <w:t xml:space="preserve"> </w:t>
      </w:r>
      <w:r w:rsidR="00DC6444" w:rsidRPr="67A2F396">
        <w:rPr>
          <w:color w:val="auto"/>
        </w:rPr>
        <w:t xml:space="preserve">of your </w:t>
      </w:r>
      <w:r w:rsidR="005211BB">
        <w:t>transcript from each higher education institution you have attended (including UVU). Transcripts from the school you are attending in the fall semester immediately before the application deadline must include the grades earned in that</w:t>
      </w:r>
      <w:r w:rsidR="00951990">
        <w:t xml:space="preserve"> semester</w:t>
      </w:r>
      <w:r w:rsidR="005211BB">
        <w:t xml:space="preserve">, you must request these transcripts after your grades have </w:t>
      </w:r>
      <w:r w:rsidR="3567FD11">
        <w:t xml:space="preserve">been </w:t>
      </w:r>
      <w:r w:rsidR="005211BB">
        <w:t xml:space="preserve">posted. </w:t>
      </w:r>
    </w:p>
    <w:p w14:paraId="0BFD8E96" w14:textId="77777777" w:rsidR="00AB31C2" w:rsidRDefault="00AB31C2" w:rsidP="00AB31C2">
      <w:pPr>
        <w:pStyle w:val="ListParagraph"/>
      </w:pPr>
    </w:p>
    <w:p w14:paraId="1BC008B7" w14:textId="5D035E68" w:rsidR="00402B47" w:rsidRPr="00402B47" w:rsidRDefault="005211BB" w:rsidP="5544CACE">
      <w:pPr>
        <w:numPr>
          <w:ilvl w:val="0"/>
          <w:numId w:val="5"/>
        </w:numPr>
        <w:spacing w:line="240" w:lineRule="auto"/>
        <w:ind w:right="13" w:hanging="360"/>
      </w:pPr>
      <w:r>
        <w:t>The review of submitted applications will focus on academic achievement, commitment to social work ethics, a beginning understanding of the social work profession,</w:t>
      </w:r>
      <w:r w:rsidR="3DAC585B">
        <w:t xml:space="preserve"> </w:t>
      </w:r>
      <w:r w:rsidR="00111351" w:rsidRPr="5544CACE">
        <w:rPr>
          <w:color w:val="auto"/>
        </w:rPr>
        <w:t>e</w:t>
      </w:r>
      <w:r w:rsidR="3DAC585B" w:rsidRPr="5544CACE">
        <w:rPr>
          <w:color w:val="auto"/>
        </w:rPr>
        <w:t>xtent of volunteer or work experience in the social work arena,</w:t>
      </w:r>
      <w:r w:rsidRPr="5544CACE">
        <w:rPr>
          <w:color w:val="auto"/>
        </w:rPr>
        <w:t xml:space="preserve"> </w:t>
      </w:r>
      <w:r>
        <w:t>professional attitude and behavior,</w:t>
      </w:r>
      <w:r w:rsidR="3247542B">
        <w:t xml:space="preserve"> </w:t>
      </w:r>
      <w:r>
        <w:t>emotional maturity, and ability to express oneself in writing.</w:t>
      </w:r>
      <w:r w:rsidRPr="5544CACE">
        <w:rPr>
          <w:sz w:val="32"/>
          <w:szCs w:val="32"/>
        </w:rPr>
        <w:t xml:space="preserve"> </w:t>
      </w:r>
    </w:p>
    <w:p w14:paraId="6F951E13" w14:textId="77777777" w:rsidR="00402B47" w:rsidRPr="00402B47" w:rsidRDefault="00402B47" w:rsidP="00402B47">
      <w:pPr>
        <w:ind w:right="13"/>
      </w:pPr>
    </w:p>
    <w:p w14:paraId="20CD830C" w14:textId="521D1F15" w:rsidR="00402B47" w:rsidRDefault="0FD4D201" w:rsidP="00402B47">
      <w:pPr>
        <w:ind w:left="360" w:right="13" w:firstLine="360"/>
      </w:pPr>
      <w:r>
        <w:t>If needed, students may be asked to complete a formal interview with the admission committee and/or submit additional documentation to support a student’s readiness for a</w:t>
      </w:r>
      <w:r w:rsidR="50CEB1F6">
        <w:t>dmission into the BSW program</w:t>
      </w:r>
      <w:r>
        <w:t xml:space="preserve">. The admissions committee may seek additional information from faculty, applicant, or other formal sources. </w:t>
      </w:r>
    </w:p>
    <w:p w14:paraId="4E1604A6" w14:textId="77777777" w:rsidR="00402B47" w:rsidRDefault="00402B47" w:rsidP="00402B47">
      <w:pPr>
        <w:ind w:left="720" w:right="13" w:firstLine="0"/>
      </w:pPr>
    </w:p>
    <w:p w14:paraId="43243B5F" w14:textId="684A334E" w:rsidR="0FD4D201" w:rsidRDefault="0FD4D201" w:rsidP="0DBE8C23">
      <w:pPr>
        <w:numPr>
          <w:ilvl w:val="0"/>
          <w:numId w:val="5"/>
        </w:numPr>
        <w:ind w:right="13" w:hanging="360"/>
      </w:pPr>
      <w:r>
        <w:t xml:space="preserve">Students are notified </w:t>
      </w:r>
      <w:r w:rsidR="68C77B83">
        <w:t xml:space="preserve">via email </w:t>
      </w:r>
      <w:r>
        <w:t xml:space="preserve">regarding their admission status </w:t>
      </w:r>
      <w:r w:rsidR="73360945">
        <w:t xml:space="preserve">approximately 4-6 weeks after the application deadline. </w:t>
      </w:r>
    </w:p>
    <w:p w14:paraId="17C361AB" w14:textId="03272618" w:rsidR="0DBE8C23" w:rsidRDefault="0DBE8C23" w:rsidP="0DBE8C23">
      <w:pPr>
        <w:ind w:left="0" w:right="13" w:firstLine="0"/>
      </w:pPr>
    </w:p>
    <w:p w14:paraId="25B486F4" w14:textId="36864AAA" w:rsidR="0DBE8C23" w:rsidRDefault="0DBE8C23" w:rsidP="0DBE8C23">
      <w:pPr>
        <w:ind w:left="0" w:right="13" w:firstLine="0"/>
      </w:pPr>
    </w:p>
    <w:p w14:paraId="2584DF4E" w14:textId="77777777" w:rsidR="00EF73BE" w:rsidRDefault="005211BB" w:rsidP="002E7523">
      <w:pPr>
        <w:spacing w:after="0" w:line="401" w:lineRule="auto"/>
        <w:ind w:right="6"/>
        <w:jc w:val="center"/>
        <w:rPr>
          <w:b/>
          <w:sz w:val="32"/>
          <w:szCs w:val="32"/>
        </w:rPr>
      </w:pPr>
      <w:r w:rsidRPr="005211BB">
        <w:rPr>
          <w:b/>
          <w:sz w:val="32"/>
          <w:szCs w:val="32"/>
        </w:rPr>
        <w:t>BSW Degree Requirements</w:t>
      </w:r>
    </w:p>
    <w:p w14:paraId="14766500" w14:textId="49780445" w:rsidR="003A1CD8" w:rsidRPr="002E7523" w:rsidRDefault="005211BB" w:rsidP="002E7523">
      <w:pPr>
        <w:spacing w:after="0" w:line="401" w:lineRule="auto"/>
        <w:ind w:right="6" w:firstLine="0"/>
        <w:rPr>
          <w:b/>
          <w:sz w:val="32"/>
          <w:szCs w:val="32"/>
        </w:rPr>
      </w:pPr>
      <w:r>
        <w:t xml:space="preserve">Students admitted to the BSW program, after having their eligibility for the program confirmed, and after having completed their general education requirements prior to beginning the program, must complete the following requirements to earn the Bachelor of Social Work degree. </w:t>
      </w:r>
    </w:p>
    <w:p w14:paraId="1D0D5F75" w14:textId="0D965BDB" w:rsidR="003A1CD8" w:rsidRDefault="0FD4D201" w:rsidP="003A1CD8">
      <w:pPr>
        <w:spacing w:after="0" w:line="240" w:lineRule="auto"/>
        <w:ind w:left="0" w:firstLine="0"/>
      </w:pPr>
      <w:r>
        <w:t xml:space="preserve">Please note academic credit will not be awarded for previous work </w:t>
      </w:r>
      <w:r w:rsidR="306540EF">
        <w:t>or life experience</w:t>
      </w:r>
      <w:r w:rsidR="5FF949A4">
        <w:t>s</w:t>
      </w:r>
      <w:r w:rsidR="306540EF">
        <w:t xml:space="preserve"> of any kind.</w:t>
      </w:r>
    </w:p>
    <w:p w14:paraId="2513D6A9" w14:textId="77777777" w:rsidR="003A1CD8" w:rsidRDefault="003A1CD8" w:rsidP="003A1CD8">
      <w:pPr>
        <w:spacing w:after="0" w:line="240" w:lineRule="auto"/>
        <w:ind w:left="0" w:firstLine="0"/>
      </w:pPr>
    </w:p>
    <w:p w14:paraId="051ECBFE" w14:textId="45C63153" w:rsidR="006B76B6" w:rsidRDefault="0FD4D201" w:rsidP="003A1CD8">
      <w:pPr>
        <w:spacing w:after="0" w:line="240" w:lineRule="auto"/>
        <w:ind w:left="0" w:firstLine="0"/>
      </w:pPr>
      <w:r>
        <w:t>Descriptions for the courses below can be found in Wolverine Track or in the “Course Catalog”</w:t>
      </w:r>
      <w:r w:rsidR="4393A84D">
        <w:t xml:space="preserve"> at</w:t>
      </w:r>
      <w:r>
        <w:t xml:space="preserve">: </w:t>
      </w:r>
      <w:hyperlink r:id="rId21">
        <w:r w:rsidRPr="0DBE8C23">
          <w:rPr>
            <w:color w:val="0000FF"/>
            <w:u w:val="single"/>
          </w:rPr>
          <w:t>http://www.uvu.edu/catalog/index.html</w:t>
        </w:r>
      </w:hyperlink>
      <w:hyperlink r:id="rId22">
        <w:r>
          <w:t>.</w:t>
        </w:r>
      </w:hyperlink>
      <w:r>
        <w:t xml:space="preserve">  </w:t>
      </w:r>
    </w:p>
    <w:p w14:paraId="63A2372E" w14:textId="765227C3" w:rsidR="006B76B6" w:rsidRDefault="006B76B6" w:rsidP="0DBE8C23">
      <w:pPr>
        <w:spacing w:after="0" w:line="240" w:lineRule="auto"/>
        <w:ind w:left="0" w:firstLine="0"/>
      </w:pPr>
    </w:p>
    <w:p w14:paraId="67219CF5" w14:textId="0A8A02B5" w:rsidR="006B76B6" w:rsidRDefault="006B76B6" w:rsidP="0DBE8C23">
      <w:pPr>
        <w:spacing w:after="0" w:line="240" w:lineRule="auto"/>
        <w:ind w:left="0" w:firstLine="0"/>
      </w:pPr>
    </w:p>
    <w:p w14:paraId="507153C1" w14:textId="39B31E11" w:rsidR="006B76B6" w:rsidRDefault="006B76B6" w:rsidP="0DBE8C23">
      <w:pPr>
        <w:spacing w:after="0" w:line="240" w:lineRule="auto"/>
        <w:ind w:left="0" w:firstLine="0"/>
      </w:pPr>
    </w:p>
    <w:p w14:paraId="5593C29C" w14:textId="42C16432" w:rsidR="006B76B6" w:rsidRDefault="006B76B6" w:rsidP="0DBE8C23">
      <w:pPr>
        <w:spacing w:after="0" w:line="240" w:lineRule="auto"/>
        <w:ind w:left="0" w:firstLine="0"/>
      </w:pPr>
    </w:p>
    <w:p w14:paraId="1371F6D2" w14:textId="7DB0D830" w:rsidR="006B76B6" w:rsidRDefault="006B76B6" w:rsidP="0DBE8C23">
      <w:pPr>
        <w:spacing w:after="0" w:line="240" w:lineRule="auto"/>
        <w:ind w:left="0" w:firstLine="0"/>
      </w:pPr>
    </w:p>
    <w:p w14:paraId="29677E14" w14:textId="426BAD93" w:rsidR="006B76B6" w:rsidRDefault="006B76B6" w:rsidP="0DBE8C23">
      <w:pPr>
        <w:spacing w:after="0" w:line="240" w:lineRule="auto"/>
        <w:ind w:left="0" w:firstLine="0"/>
      </w:pPr>
    </w:p>
    <w:p w14:paraId="3C8D456D" w14:textId="2A072B54" w:rsidR="006B76B6" w:rsidRDefault="006B76B6" w:rsidP="0DBE8C23">
      <w:pPr>
        <w:spacing w:after="0" w:line="240" w:lineRule="auto"/>
        <w:ind w:left="0" w:firstLine="0"/>
      </w:pPr>
    </w:p>
    <w:p w14:paraId="5A3F3F65" w14:textId="332CA286" w:rsidR="006B76B6" w:rsidRDefault="006B76B6" w:rsidP="0DBE8C23">
      <w:pPr>
        <w:spacing w:after="0" w:line="240" w:lineRule="auto"/>
        <w:ind w:left="0" w:firstLine="0"/>
      </w:pPr>
    </w:p>
    <w:p w14:paraId="09848467" w14:textId="4F4D6102" w:rsidR="006B76B6" w:rsidRDefault="0FD4D201" w:rsidP="0DBE8C23">
      <w:pPr>
        <w:spacing w:after="0" w:line="240" w:lineRule="auto"/>
        <w:ind w:left="0" w:firstLine="0"/>
      </w:pPr>
      <w:r>
        <w:t xml:space="preserve"> </w:t>
      </w:r>
    </w:p>
    <w:p w14:paraId="5000FB69" w14:textId="514EE530" w:rsidR="004E362E" w:rsidRPr="004E362E" w:rsidRDefault="27D48281" w:rsidP="0DBE8C23">
      <w:pPr>
        <w:spacing w:after="0" w:line="240" w:lineRule="auto"/>
        <w:ind w:left="0" w:firstLine="0"/>
        <w:jc w:val="center"/>
        <w:rPr>
          <w:b/>
          <w:bCs/>
        </w:rPr>
      </w:pPr>
      <w:r w:rsidRPr="0DBE8C23">
        <w:rPr>
          <w:b/>
          <w:bCs/>
        </w:rPr>
        <w:t>Prerequisite Requirements</w:t>
      </w:r>
    </w:p>
    <w:tbl>
      <w:tblPr>
        <w:tblStyle w:val="TableGrid0"/>
        <w:tblW w:w="0" w:type="auto"/>
        <w:tblInd w:w="-15" w:type="dxa"/>
        <w:tblLook w:val="04A0" w:firstRow="1" w:lastRow="0" w:firstColumn="1" w:lastColumn="0" w:noHBand="0" w:noVBand="1"/>
      </w:tblPr>
      <w:tblGrid>
        <w:gridCol w:w="2338"/>
        <w:gridCol w:w="1182"/>
        <w:gridCol w:w="3496"/>
        <w:gridCol w:w="2339"/>
      </w:tblGrid>
      <w:tr w:rsidR="004E362E" w14:paraId="5B339438" w14:textId="77777777" w:rsidTr="004E362E">
        <w:tc>
          <w:tcPr>
            <w:tcW w:w="2338" w:type="dxa"/>
          </w:tcPr>
          <w:p w14:paraId="35FFD8D9" w14:textId="7D8FF822"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SW 1010: Introduction to Social Work (B- or higher)</w:t>
            </w:r>
          </w:p>
        </w:tc>
        <w:tc>
          <w:tcPr>
            <w:tcW w:w="1182" w:type="dxa"/>
          </w:tcPr>
          <w:p w14:paraId="332ECD88" w14:textId="781184D5"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c>
          <w:tcPr>
            <w:tcW w:w="3496" w:type="dxa"/>
          </w:tcPr>
          <w:p w14:paraId="258FA5F0" w14:textId="52D50DC1"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PSY 1010</w:t>
            </w:r>
          </w:p>
        </w:tc>
        <w:tc>
          <w:tcPr>
            <w:tcW w:w="2339" w:type="dxa"/>
          </w:tcPr>
          <w:p w14:paraId="12DD9F43" w14:textId="470F180C"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r>
      <w:tr w:rsidR="004E362E" w14:paraId="7D276342" w14:textId="77777777" w:rsidTr="004E362E">
        <w:tc>
          <w:tcPr>
            <w:tcW w:w="2338" w:type="dxa"/>
          </w:tcPr>
          <w:p w14:paraId="64CA221A" w14:textId="3A04E5F8"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ENGL 1010</w:t>
            </w:r>
          </w:p>
        </w:tc>
        <w:tc>
          <w:tcPr>
            <w:tcW w:w="1182" w:type="dxa"/>
          </w:tcPr>
          <w:p w14:paraId="398B1FA7" w14:textId="408151FC"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c>
          <w:tcPr>
            <w:tcW w:w="3496" w:type="dxa"/>
          </w:tcPr>
          <w:p w14:paraId="294A2C33" w14:textId="6964EE22"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American Institutions</w:t>
            </w:r>
          </w:p>
        </w:tc>
        <w:tc>
          <w:tcPr>
            <w:tcW w:w="2339" w:type="dxa"/>
          </w:tcPr>
          <w:p w14:paraId="1D8E74E6" w14:textId="4826E31E" w:rsidR="004E362E" w:rsidRPr="004E362E" w:rsidRDefault="004E362E" w:rsidP="004E362E">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r>
      <w:tr w:rsidR="004E362E" w14:paraId="225AFA31" w14:textId="77777777" w:rsidTr="004E362E">
        <w:tc>
          <w:tcPr>
            <w:tcW w:w="2338" w:type="dxa"/>
          </w:tcPr>
          <w:p w14:paraId="6B17D4A8" w14:textId="7CDB1710"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ENGL 2010/2020 (C+ or higher)</w:t>
            </w:r>
          </w:p>
        </w:tc>
        <w:tc>
          <w:tcPr>
            <w:tcW w:w="1182" w:type="dxa"/>
          </w:tcPr>
          <w:p w14:paraId="0C4630A3" w14:textId="2CD3C581"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c>
          <w:tcPr>
            <w:tcW w:w="3496" w:type="dxa"/>
          </w:tcPr>
          <w:p w14:paraId="7BC49D93" w14:textId="06AA4615"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Fine Arts</w:t>
            </w:r>
          </w:p>
        </w:tc>
        <w:tc>
          <w:tcPr>
            <w:tcW w:w="2339" w:type="dxa"/>
          </w:tcPr>
          <w:p w14:paraId="40DE11BB" w14:textId="1654BB2C"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r>
      <w:tr w:rsidR="004E362E" w14:paraId="5A8B5F83" w14:textId="77777777" w:rsidTr="004E362E">
        <w:tc>
          <w:tcPr>
            <w:tcW w:w="2338" w:type="dxa"/>
          </w:tcPr>
          <w:p w14:paraId="173CF9AD" w14:textId="2C0A3F42"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Quantitative Literacy</w:t>
            </w:r>
          </w:p>
        </w:tc>
        <w:tc>
          <w:tcPr>
            <w:tcW w:w="1182" w:type="dxa"/>
          </w:tcPr>
          <w:p w14:paraId="19432D74" w14:textId="3F8B26EE"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c>
          <w:tcPr>
            <w:tcW w:w="3496" w:type="dxa"/>
          </w:tcPr>
          <w:p w14:paraId="4133792E" w14:textId="09E40EC0"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Biological Science</w:t>
            </w:r>
          </w:p>
        </w:tc>
        <w:tc>
          <w:tcPr>
            <w:tcW w:w="2339" w:type="dxa"/>
          </w:tcPr>
          <w:p w14:paraId="6EBCC2D5" w14:textId="06002175"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r>
      <w:tr w:rsidR="004E362E" w14:paraId="142EEF44" w14:textId="77777777" w:rsidTr="004E362E">
        <w:tc>
          <w:tcPr>
            <w:tcW w:w="2338" w:type="dxa"/>
          </w:tcPr>
          <w:p w14:paraId="2FDC016D" w14:textId="0B0B18B8"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Ethics and Values</w:t>
            </w:r>
          </w:p>
        </w:tc>
        <w:tc>
          <w:tcPr>
            <w:tcW w:w="1182" w:type="dxa"/>
          </w:tcPr>
          <w:p w14:paraId="262F8E76" w14:textId="34D2046E"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c>
          <w:tcPr>
            <w:tcW w:w="3496" w:type="dxa"/>
          </w:tcPr>
          <w:p w14:paraId="097912DF" w14:textId="775B8A8F"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Physical Science</w:t>
            </w:r>
          </w:p>
        </w:tc>
        <w:tc>
          <w:tcPr>
            <w:tcW w:w="2339" w:type="dxa"/>
          </w:tcPr>
          <w:p w14:paraId="04D5ABDD" w14:textId="6EAB9729"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r>
      <w:tr w:rsidR="004E362E" w14:paraId="052CD368" w14:textId="77777777" w:rsidTr="004E362E">
        <w:tc>
          <w:tcPr>
            <w:tcW w:w="2338" w:type="dxa"/>
          </w:tcPr>
          <w:p w14:paraId="679DBD19" w14:textId="428D120F"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HLTH 1100/PES 1097</w:t>
            </w:r>
          </w:p>
        </w:tc>
        <w:tc>
          <w:tcPr>
            <w:tcW w:w="1182" w:type="dxa"/>
          </w:tcPr>
          <w:p w14:paraId="296C472B" w14:textId="51939373"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c>
          <w:tcPr>
            <w:tcW w:w="3496" w:type="dxa"/>
          </w:tcPr>
          <w:p w14:paraId="39F3035B" w14:textId="14CCD65D"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Third Science</w:t>
            </w:r>
          </w:p>
        </w:tc>
        <w:tc>
          <w:tcPr>
            <w:tcW w:w="2339" w:type="dxa"/>
          </w:tcPr>
          <w:p w14:paraId="3AD47F85" w14:textId="3EFE9114"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r>
      <w:tr w:rsidR="004E362E" w14:paraId="7B322FB1" w14:textId="77777777" w:rsidTr="004E362E">
        <w:tc>
          <w:tcPr>
            <w:tcW w:w="2338" w:type="dxa"/>
          </w:tcPr>
          <w:p w14:paraId="23B6F834" w14:textId="56F249FC"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Humanities</w:t>
            </w:r>
          </w:p>
        </w:tc>
        <w:tc>
          <w:tcPr>
            <w:tcW w:w="1182" w:type="dxa"/>
          </w:tcPr>
          <w:p w14:paraId="3D5C97F1" w14:textId="0194C7F7"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3 credits</w:t>
            </w:r>
          </w:p>
        </w:tc>
        <w:tc>
          <w:tcPr>
            <w:tcW w:w="3496" w:type="dxa"/>
          </w:tcPr>
          <w:p w14:paraId="243DC31B" w14:textId="4BF93945" w:rsidR="004E362E" w:rsidRP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rPr>
                <w:b w:val="0"/>
                <w:bCs/>
              </w:rPr>
            </w:pPr>
            <w:r>
              <w:rPr>
                <w:b w:val="0"/>
                <w:bCs/>
              </w:rPr>
              <w:t>Recommended: General Electives</w:t>
            </w:r>
          </w:p>
        </w:tc>
        <w:tc>
          <w:tcPr>
            <w:tcW w:w="2339" w:type="dxa"/>
          </w:tcPr>
          <w:p w14:paraId="7072B261" w14:textId="7BDFBBCF" w:rsidR="004E362E" w:rsidRDefault="004E362E" w:rsidP="007E188C">
            <w:pPr>
              <w:pStyle w:val="Heading3"/>
              <w:tabs>
                <w:tab w:val="center" w:pos="3601"/>
                <w:tab w:val="center" w:pos="4321"/>
                <w:tab w:val="center" w:pos="5041"/>
                <w:tab w:val="center" w:pos="5761"/>
                <w:tab w:val="center" w:pos="6481"/>
                <w:tab w:val="center" w:pos="7201"/>
                <w:tab w:val="center" w:pos="8417"/>
              </w:tabs>
              <w:ind w:left="0" w:right="0" w:firstLine="0"/>
            </w:pPr>
            <w:r>
              <w:t>21 credits</w:t>
            </w:r>
          </w:p>
        </w:tc>
      </w:tr>
    </w:tbl>
    <w:p w14:paraId="06BE9F7D" w14:textId="7F740C5C" w:rsidR="00B96B62" w:rsidRPr="00BB082F" w:rsidRDefault="00BB082F" w:rsidP="007E188C">
      <w:pPr>
        <w:pStyle w:val="Heading3"/>
        <w:tabs>
          <w:tab w:val="center" w:pos="3601"/>
          <w:tab w:val="center" w:pos="4321"/>
          <w:tab w:val="center" w:pos="5041"/>
          <w:tab w:val="center" w:pos="5761"/>
          <w:tab w:val="center" w:pos="6481"/>
          <w:tab w:val="center" w:pos="7201"/>
          <w:tab w:val="center" w:pos="8417"/>
        </w:tabs>
        <w:ind w:left="-15" w:right="0" w:firstLine="0"/>
        <w:rPr>
          <w:b w:val="0"/>
          <w:bCs/>
        </w:rPr>
      </w:pPr>
      <w:r>
        <w:rPr>
          <w:b w:val="0"/>
          <w:bCs/>
        </w:rPr>
        <w:t xml:space="preserve">Students with transfer credit and/or an </w:t>
      </w:r>
      <w:proofErr w:type="gramStart"/>
      <w:r>
        <w:rPr>
          <w:b w:val="0"/>
          <w:bCs/>
        </w:rPr>
        <w:t>Associate Degree</w:t>
      </w:r>
      <w:proofErr w:type="gramEnd"/>
      <w:r>
        <w:rPr>
          <w:b w:val="0"/>
          <w:bCs/>
        </w:rPr>
        <w:t xml:space="preserve"> should contact the BSW Academic Advisor to verify requirement completion after your transcripts have been received and processed by UVU Transfer Services</w:t>
      </w:r>
      <w:r w:rsidR="00C609F4">
        <w:rPr>
          <w:b w:val="0"/>
          <w:bCs/>
        </w:rPr>
        <w:t>.</w:t>
      </w:r>
    </w:p>
    <w:p w14:paraId="6A4AD98E" w14:textId="77777777" w:rsidR="00B96B62" w:rsidRPr="00B96B62" w:rsidRDefault="00B96B62" w:rsidP="00B96B62"/>
    <w:p w14:paraId="2EC70F63" w14:textId="6CE96830" w:rsidR="00C609F4" w:rsidRDefault="005211BB" w:rsidP="008C4F07">
      <w:pPr>
        <w:pStyle w:val="Heading3"/>
        <w:tabs>
          <w:tab w:val="center" w:pos="3601"/>
          <w:tab w:val="center" w:pos="4321"/>
          <w:tab w:val="center" w:pos="5041"/>
          <w:tab w:val="center" w:pos="5761"/>
          <w:tab w:val="center" w:pos="6481"/>
          <w:tab w:val="center" w:pos="7201"/>
          <w:tab w:val="center" w:pos="8417"/>
        </w:tabs>
        <w:ind w:left="-15" w:right="0" w:firstLine="0"/>
      </w:pPr>
      <w:r>
        <w:t>Discipline Core Requirements</w:t>
      </w:r>
      <w:r>
        <w:rPr>
          <w:b w:val="0"/>
        </w:rPr>
        <w:t xml:space="preserve"> </w:t>
      </w:r>
    </w:p>
    <w:tbl>
      <w:tblPr>
        <w:tblStyle w:val="TableGrid0"/>
        <w:tblW w:w="0" w:type="auto"/>
        <w:tblLook w:val="04A0" w:firstRow="1" w:lastRow="0" w:firstColumn="1" w:lastColumn="0" w:noHBand="0" w:noVBand="1"/>
      </w:tblPr>
      <w:tblGrid>
        <w:gridCol w:w="2338"/>
        <w:gridCol w:w="1347"/>
        <w:gridCol w:w="3331"/>
        <w:gridCol w:w="1439"/>
      </w:tblGrid>
      <w:tr w:rsidR="00C609F4" w14:paraId="2F6C02D8" w14:textId="77777777" w:rsidTr="41B96DCA">
        <w:tc>
          <w:tcPr>
            <w:tcW w:w="2338" w:type="dxa"/>
            <w:tcBorders>
              <w:right w:val="nil"/>
            </w:tcBorders>
          </w:tcPr>
          <w:p w14:paraId="26146958" w14:textId="43D10C83" w:rsidR="00C609F4" w:rsidRPr="00C609F4" w:rsidRDefault="00C609F4">
            <w:pPr>
              <w:spacing w:after="0" w:line="259" w:lineRule="auto"/>
              <w:ind w:left="0" w:firstLine="0"/>
            </w:pPr>
            <w:r>
              <w:rPr>
                <w:b/>
                <w:bCs/>
              </w:rPr>
              <w:t xml:space="preserve">First Semester </w:t>
            </w:r>
          </w:p>
        </w:tc>
        <w:tc>
          <w:tcPr>
            <w:tcW w:w="1347" w:type="dxa"/>
            <w:tcBorders>
              <w:left w:val="nil"/>
            </w:tcBorders>
          </w:tcPr>
          <w:p w14:paraId="781A1913" w14:textId="77777777" w:rsidR="00C609F4" w:rsidRDefault="00C609F4">
            <w:pPr>
              <w:spacing w:after="0" w:line="259" w:lineRule="auto"/>
              <w:ind w:left="0" w:firstLine="0"/>
            </w:pPr>
          </w:p>
        </w:tc>
        <w:tc>
          <w:tcPr>
            <w:tcW w:w="3331" w:type="dxa"/>
            <w:tcBorders>
              <w:right w:val="nil"/>
            </w:tcBorders>
          </w:tcPr>
          <w:p w14:paraId="1C40F261" w14:textId="0279E94C" w:rsidR="00C609F4" w:rsidRPr="00C609F4" w:rsidRDefault="00C609F4">
            <w:pPr>
              <w:spacing w:after="0" w:line="259" w:lineRule="auto"/>
              <w:ind w:left="0" w:firstLine="0"/>
              <w:rPr>
                <w:b/>
                <w:bCs/>
              </w:rPr>
            </w:pPr>
            <w:r>
              <w:rPr>
                <w:b/>
                <w:bCs/>
              </w:rPr>
              <w:t>Second Semester</w:t>
            </w:r>
          </w:p>
        </w:tc>
        <w:tc>
          <w:tcPr>
            <w:tcW w:w="1439" w:type="dxa"/>
            <w:tcBorders>
              <w:left w:val="nil"/>
            </w:tcBorders>
          </w:tcPr>
          <w:p w14:paraId="029F2C1D" w14:textId="77777777" w:rsidR="00C609F4" w:rsidRDefault="00C609F4">
            <w:pPr>
              <w:spacing w:after="0" w:line="259" w:lineRule="auto"/>
              <w:ind w:left="0" w:firstLine="0"/>
            </w:pPr>
          </w:p>
        </w:tc>
      </w:tr>
      <w:tr w:rsidR="00C609F4" w14:paraId="403FB97D" w14:textId="77777777" w:rsidTr="41B96DCA">
        <w:tc>
          <w:tcPr>
            <w:tcW w:w="2338" w:type="dxa"/>
          </w:tcPr>
          <w:p w14:paraId="5DB5D5B0" w14:textId="5F9C220F" w:rsidR="00C609F4" w:rsidRDefault="00C609F4">
            <w:pPr>
              <w:spacing w:after="0" w:line="259" w:lineRule="auto"/>
              <w:ind w:left="0" w:firstLine="0"/>
            </w:pPr>
            <w:r>
              <w:t>BESC 3010: Statistics for BESC</w:t>
            </w:r>
          </w:p>
        </w:tc>
        <w:tc>
          <w:tcPr>
            <w:tcW w:w="1347" w:type="dxa"/>
          </w:tcPr>
          <w:p w14:paraId="23D39AC7" w14:textId="6EFB6996" w:rsidR="00C609F4" w:rsidRPr="00C609F4" w:rsidRDefault="00C609F4">
            <w:pPr>
              <w:spacing w:after="0" w:line="259" w:lineRule="auto"/>
              <w:ind w:left="0" w:firstLine="0"/>
              <w:rPr>
                <w:b/>
                <w:bCs/>
              </w:rPr>
            </w:pPr>
            <w:r>
              <w:rPr>
                <w:b/>
                <w:bCs/>
              </w:rPr>
              <w:t>4 credits</w:t>
            </w:r>
          </w:p>
        </w:tc>
        <w:tc>
          <w:tcPr>
            <w:tcW w:w="3331" w:type="dxa"/>
          </w:tcPr>
          <w:p w14:paraId="07E595F8" w14:textId="72EDADC9" w:rsidR="00C609F4" w:rsidRDefault="00C609F4">
            <w:pPr>
              <w:spacing w:after="0" w:line="259" w:lineRule="auto"/>
              <w:ind w:left="0" w:firstLine="0"/>
            </w:pPr>
            <w:r>
              <w:t>BESC 3020: Research Methods for BESC</w:t>
            </w:r>
          </w:p>
        </w:tc>
        <w:tc>
          <w:tcPr>
            <w:tcW w:w="1439" w:type="dxa"/>
          </w:tcPr>
          <w:p w14:paraId="0DB6FE20" w14:textId="4D3E49A6" w:rsidR="00C609F4" w:rsidRPr="00C609F4" w:rsidRDefault="00C609F4">
            <w:pPr>
              <w:spacing w:after="0" w:line="259" w:lineRule="auto"/>
              <w:ind w:left="0" w:firstLine="0"/>
              <w:rPr>
                <w:b/>
                <w:bCs/>
              </w:rPr>
            </w:pPr>
            <w:r>
              <w:rPr>
                <w:b/>
                <w:bCs/>
              </w:rPr>
              <w:t>3 credits</w:t>
            </w:r>
          </w:p>
        </w:tc>
      </w:tr>
      <w:tr w:rsidR="00C609F4" w14:paraId="68E60393" w14:textId="77777777" w:rsidTr="41B96DCA">
        <w:tc>
          <w:tcPr>
            <w:tcW w:w="2338" w:type="dxa"/>
          </w:tcPr>
          <w:p w14:paraId="67BBBC29" w14:textId="646643AA" w:rsidR="00C609F4" w:rsidRDefault="00C609F4">
            <w:pPr>
              <w:spacing w:after="0" w:line="259" w:lineRule="auto"/>
              <w:ind w:left="0" w:firstLine="0"/>
            </w:pPr>
            <w:commentRangeStart w:id="4"/>
            <w:r>
              <w:t xml:space="preserve">BESC </w:t>
            </w:r>
            <w:commentRangeEnd w:id="4"/>
            <w:r>
              <w:commentReference w:id="4"/>
            </w:r>
            <w:r>
              <w:t>380G: Interviewing Skills</w:t>
            </w:r>
          </w:p>
        </w:tc>
        <w:tc>
          <w:tcPr>
            <w:tcW w:w="1347" w:type="dxa"/>
          </w:tcPr>
          <w:p w14:paraId="282E633D" w14:textId="70DA225A" w:rsidR="00C609F4" w:rsidRPr="00C609F4" w:rsidRDefault="00C609F4">
            <w:pPr>
              <w:spacing w:after="0" w:line="259" w:lineRule="auto"/>
              <w:ind w:left="0" w:firstLine="0"/>
              <w:rPr>
                <w:b/>
                <w:bCs/>
              </w:rPr>
            </w:pPr>
            <w:r>
              <w:rPr>
                <w:b/>
                <w:bCs/>
              </w:rPr>
              <w:t>3 credits</w:t>
            </w:r>
          </w:p>
        </w:tc>
        <w:tc>
          <w:tcPr>
            <w:tcW w:w="3331" w:type="dxa"/>
          </w:tcPr>
          <w:p w14:paraId="16A1D5AF" w14:textId="74623E42" w:rsidR="00C609F4" w:rsidRPr="00C609F4" w:rsidRDefault="008C4F07">
            <w:pPr>
              <w:spacing w:after="0" w:line="259" w:lineRule="auto"/>
              <w:ind w:left="0" w:firstLine="0"/>
            </w:pPr>
            <w:r>
              <w:t>*</w:t>
            </w:r>
            <w:r w:rsidR="00C609F4">
              <w:t xml:space="preserve">SW 3000: Social Practice </w:t>
            </w:r>
            <w:r>
              <w:t>I</w:t>
            </w:r>
          </w:p>
        </w:tc>
        <w:tc>
          <w:tcPr>
            <w:tcW w:w="1439" w:type="dxa"/>
          </w:tcPr>
          <w:p w14:paraId="598F48BB" w14:textId="0C1712FB" w:rsidR="00C609F4" w:rsidRPr="00C609F4" w:rsidRDefault="00C609F4">
            <w:pPr>
              <w:spacing w:after="0" w:line="259" w:lineRule="auto"/>
              <w:ind w:left="0" w:firstLine="0"/>
              <w:rPr>
                <w:b/>
                <w:bCs/>
              </w:rPr>
            </w:pPr>
            <w:r>
              <w:rPr>
                <w:b/>
                <w:bCs/>
              </w:rPr>
              <w:t>3 credits</w:t>
            </w:r>
          </w:p>
        </w:tc>
      </w:tr>
      <w:tr w:rsidR="00C609F4" w14:paraId="203BEC8D" w14:textId="77777777" w:rsidTr="41B96DCA">
        <w:trPr>
          <w:trHeight w:val="610"/>
        </w:trPr>
        <w:tc>
          <w:tcPr>
            <w:tcW w:w="2338" w:type="dxa"/>
          </w:tcPr>
          <w:p w14:paraId="5B240FD8" w14:textId="77FB5F9C" w:rsidR="00C609F4" w:rsidRDefault="008C4F07">
            <w:pPr>
              <w:spacing w:after="0" w:line="259" w:lineRule="auto"/>
              <w:ind w:left="0" w:firstLine="0"/>
            </w:pPr>
            <w:r>
              <w:t>*</w:t>
            </w:r>
            <w:r w:rsidR="00C609F4">
              <w:t>SW 2100: Human Behavior &amp; Social Environment I</w:t>
            </w:r>
          </w:p>
        </w:tc>
        <w:tc>
          <w:tcPr>
            <w:tcW w:w="1347" w:type="dxa"/>
          </w:tcPr>
          <w:p w14:paraId="1180AB76" w14:textId="5A46B639" w:rsidR="00C609F4" w:rsidRPr="008C4F07" w:rsidRDefault="008C4F07">
            <w:pPr>
              <w:spacing w:after="0" w:line="259" w:lineRule="auto"/>
              <w:ind w:left="0" w:firstLine="0"/>
              <w:rPr>
                <w:b/>
                <w:bCs/>
              </w:rPr>
            </w:pPr>
            <w:r>
              <w:rPr>
                <w:b/>
                <w:bCs/>
              </w:rPr>
              <w:t>3 credits</w:t>
            </w:r>
          </w:p>
        </w:tc>
        <w:tc>
          <w:tcPr>
            <w:tcW w:w="3331" w:type="dxa"/>
          </w:tcPr>
          <w:p w14:paraId="103E871E" w14:textId="018FEAC6" w:rsidR="00C609F4" w:rsidRPr="008C4F07" w:rsidRDefault="008C4F07">
            <w:pPr>
              <w:spacing w:after="0" w:line="259" w:lineRule="auto"/>
              <w:ind w:left="0" w:firstLine="0"/>
            </w:pPr>
            <w:r>
              <w:t>*SW 3400: Human Behavior &amp; Social Environment II</w:t>
            </w:r>
          </w:p>
        </w:tc>
        <w:tc>
          <w:tcPr>
            <w:tcW w:w="1439" w:type="dxa"/>
          </w:tcPr>
          <w:p w14:paraId="49D234AF" w14:textId="6CCC78A4" w:rsidR="00C609F4" w:rsidRPr="008C4F07" w:rsidRDefault="008C4F07">
            <w:pPr>
              <w:spacing w:after="0" w:line="259" w:lineRule="auto"/>
              <w:ind w:left="0" w:firstLine="0"/>
              <w:rPr>
                <w:b/>
                <w:bCs/>
              </w:rPr>
            </w:pPr>
            <w:r>
              <w:rPr>
                <w:b/>
                <w:bCs/>
              </w:rPr>
              <w:t>3 credits</w:t>
            </w:r>
          </w:p>
        </w:tc>
      </w:tr>
      <w:tr w:rsidR="00C609F4" w14:paraId="50B1F4B4" w14:textId="77777777" w:rsidTr="41B96DCA">
        <w:tc>
          <w:tcPr>
            <w:tcW w:w="2338" w:type="dxa"/>
          </w:tcPr>
          <w:p w14:paraId="35EEA1EF" w14:textId="092E4E3A" w:rsidR="00C609F4" w:rsidRDefault="008C4F07">
            <w:pPr>
              <w:spacing w:after="0" w:line="259" w:lineRule="auto"/>
              <w:ind w:left="0" w:firstLine="0"/>
            </w:pPr>
            <w:r>
              <w:t>*SW 3600: Ethics &amp; Values in Social work Practice</w:t>
            </w:r>
          </w:p>
        </w:tc>
        <w:tc>
          <w:tcPr>
            <w:tcW w:w="1347" w:type="dxa"/>
          </w:tcPr>
          <w:p w14:paraId="1EC716F5" w14:textId="74CA6DC0" w:rsidR="00C609F4" w:rsidRPr="008C4F07" w:rsidRDefault="008C4F07">
            <w:pPr>
              <w:spacing w:after="0" w:line="259" w:lineRule="auto"/>
              <w:ind w:left="0" w:firstLine="0"/>
              <w:rPr>
                <w:b/>
                <w:bCs/>
              </w:rPr>
            </w:pPr>
            <w:r>
              <w:rPr>
                <w:b/>
                <w:bCs/>
              </w:rPr>
              <w:t>3 credits</w:t>
            </w:r>
          </w:p>
        </w:tc>
        <w:tc>
          <w:tcPr>
            <w:tcW w:w="3331" w:type="dxa"/>
          </w:tcPr>
          <w:p w14:paraId="56C87345" w14:textId="507BC590" w:rsidR="00C609F4" w:rsidRPr="008C4F07" w:rsidRDefault="008C4F07">
            <w:pPr>
              <w:spacing w:after="0" w:line="259" w:lineRule="auto"/>
              <w:ind w:left="0" w:firstLine="0"/>
            </w:pPr>
            <w:r>
              <w:t>*SW 3500: Social Welfare Policies &amp; Services</w:t>
            </w:r>
          </w:p>
        </w:tc>
        <w:tc>
          <w:tcPr>
            <w:tcW w:w="1439" w:type="dxa"/>
          </w:tcPr>
          <w:p w14:paraId="62FAF5BB" w14:textId="07467664" w:rsidR="00C609F4" w:rsidRPr="008C4F07" w:rsidRDefault="008C4F07">
            <w:pPr>
              <w:spacing w:after="0" w:line="259" w:lineRule="auto"/>
              <w:ind w:left="0" w:firstLine="0"/>
              <w:rPr>
                <w:b/>
                <w:bCs/>
              </w:rPr>
            </w:pPr>
            <w:r>
              <w:rPr>
                <w:b/>
                <w:bCs/>
              </w:rPr>
              <w:t>3 credits</w:t>
            </w:r>
          </w:p>
        </w:tc>
      </w:tr>
      <w:tr w:rsidR="00C609F4" w14:paraId="79EFF96B" w14:textId="77777777" w:rsidTr="41B96DCA">
        <w:tc>
          <w:tcPr>
            <w:tcW w:w="2338" w:type="dxa"/>
          </w:tcPr>
          <w:p w14:paraId="56057B33" w14:textId="1F8E8604" w:rsidR="00C609F4" w:rsidRPr="008C4F07" w:rsidRDefault="008C4F07">
            <w:pPr>
              <w:spacing w:after="0" w:line="259" w:lineRule="auto"/>
              <w:ind w:left="0" w:firstLine="0"/>
            </w:pPr>
            <w:r>
              <w:t>**SW Electives</w:t>
            </w:r>
          </w:p>
        </w:tc>
        <w:tc>
          <w:tcPr>
            <w:tcW w:w="1347" w:type="dxa"/>
          </w:tcPr>
          <w:p w14:paraId="2B543D41" w14:textId="1818397D" w:rsidR="00C609F4" w:rsidRPr="008C4F07" w:rsidRDefault="008C4F07">
            <w:pPr>
              <w:spacing w:after="0" w:line="259" w:lineRule="auto"/>
              <w:ind w:left="0" w:firstLine="0"/>
              <w:rPr>
                <w:b/>
                <w:bCs/>
              </w:rPr>
            </w:pPr>
            <w:r>
              <w:rPr>
                <w:b/>
                <w:bCs/>
              </w:rPr>
              <w:t>3 credits</w:t>
            </w:r>
          </w:p>
        </w:tc>
        <w:tc>
          <w:tcPr>
            <w:tcW w:w="3331" w:type="dxa"/>
          </w:tcPr>
          <w:p w14:paraId="59BEA567" w14:textId="69CFA9AF" w:rsidR="00C609F4" w:rsidRDefault="008C4F07">
            <w:pPr>
              <w:spacing w:after="0" w:line="259" w:lineRule="auto"/>
              <w:ind w:left="0" w:firstLine="0"/>
            </w:pPr>
            <w:r>
              <w:t>*SW 371G: Diversity Issues in Social Work Practice</w:t>
            </w:r>
          </w:p>
        </w:tc>
        <w:tc>
          <w:tcPr>
            <w:tcW w:w="1439" w:type="dxa"/>
          </w:tcPr>
          <w:p w14:paraId="01DC4281" w14:textId="12113E56" w:rsidR="00C609F4" w:rsidRPr="008C4F07" w:rsidRDefault="008C4F07">
            <w:pPr>
              <w:spacing w:after="0" w:line="259" w:lineRule="auto"/>
              <w:ind w:left="0" w:firstLine="0"/>
              <w:rPr>
                <w:b/>
                <w:bCs/>
              </w:rPr>
            </w:pPr>
            <w:r>
              <w:rPr>
                <w:b/>
                <w:bCs/>
              </w:rPr>
              <w:t>3 credits</w:t>
            </w:r>
          </w:p>
        </w:tc>
      </w:tr>
    </w:tbl>
    <w:p w14:paraId="4D7AD66F" w14:textId="6D06A521" w:rsidR="0DBE8C23" w:rsidRDefault="0DBE8C23" w:rsidP="0DBE8C23">
      <w:pPr>
        <w:spacing w:after="0" w:line="259" w:lineRule="auto"/>
      </w:pPr>
    </w:p>
    <w:p w14:paraId="320DC877" w14:textId="77777777" w:rsidR="00C87393" w:rsidRDefault="00C87393" w:rsidP="008C4F07">
      <w:pPr>
        <w:spacing w:after="0" w:line="259" w:lineRule="auto"/>
      </w:pPr>
    </w:p>
    <w:p w14:paraId="796A1A4F" w14:textId="1F3A755A" w:rsidR="0DBE8C23" w:rsidRDefault="0DBE8C23" w:rsidP="0DBE8C23">
      <w:pPr>
        <w:spacing w:after="0" w:line="259" w:lineRule="auto"/>
      </w:pPr>
    </w:p>
    <w:p w14:paraId="593D41F1" w14:textId="59916451" w:rsidR="0DBE8C23" w:rsidRDefault="0DBE8C23" w:rsidP="0DBE8C23">
      <w:pPr>
        <w:spacing w:after="0" w:line="259" w:lineRule="auto"/>
      </w:pPr>
    </w:p>
    <w:tbl>
      <w:tblPr>
        <w:tblStyle w:val="TableGrid0"/>
        <w:tblW w:w="0" w:type="auto"/>
        <w:tblInd w:w="10" w:type="dxa"/>
        <w:tblLook w:val="04A0" w:firstRow="1" w:lastRow="0" w:firstColumn="1" w:lastColumn="0" w:noHBand="0" w:noVBand="1"/>
      </w:tblPr>
      <w:tblGrid>
        <w:gridCol w:w="2336"/>
        <w:gridCol w:w="1249"/>
        <w:gridCol w:w="3424"/>
        <w:gridCol w:w="1526"/>
      </w:tblGrid>
      <w:tr w:rsidR="00C87393" w14:paraId="3E8C34A5" w14:textId="77777777" w:rsidTr="006F76F9">
        <w:tc>
          <w:tcPr>
            <w:tcW w:w="2336" w:type="dxa"/>
            <w:tcBorders>
              <w:right w:val="nil"/>
            </w:tcBorders>
          </w:tcPr>
          <w:p w14:paraId="443245B5" w14:textId="097776CD" w:rsidR="00C87393" w:rsidRPr="00C87393" w:rsidRDefault="00C87393" w:rsidP="008C4F07">
            <w:pPr>
              <w:spacing w:after="0" w:line="259" w:lineRule="auto"/>
              <w:ind w:left="0" w:firstLine="0"/>
              <w:rPr>
                <w:b/>
                <w:bCs/>
              </w:rPr>
            </w:pPr>
            <w:r>
              <w:rPr>
                <w:b/>
                <w:bCs/>
              </w:rPr>
              <w:t>Third Semester</w:t>
            </w:r>
          </w:p>
        </w:tc>
        <w:tc>
          <w:tcPr>
            <w:tcW w:w="1249" w:type="dxa"/>
            <w:tcBorders>
              <w:left w:val="nil"/>
            </w:tcBorders>
          </w:tcPr>
          <w:p w14:paraId="57A91202" w14:textId="77777777" w:rsidR="00C87393" w:rsidRDefault="00C87393" w:rsidP="008C4F07">
            <w:pPr>
              <w:spacing w:after="0" w:line="259" w:lineRule="auto"/>
              <w:ind w:left="0" w:firstLine="0"/>
            </w:pPr>
          </w:p>
        </w:tc>
        <w:tc>
          <w:tcPr>
            <w:tcW w:w="3424" w:type="dxa"/>
            <w:tcBorders>
              <w:right w:val="nil"/>
            </w:tcBorders>
          </w:tcPr>
          <w:p w14:paraId="0C24CE17" w14:textId="49DC4A8D" w:rsidR="00C87393" w:rsidRPr="00C87393" w:rsidRDefault="00C87393" w:rsidP="008C4F07">
            <w:pPr>
              <w:spacing w:after="0" w:line="259" w:lineRule="auto"/>
              <w:ind w:left="0" w:firstLine="0"/>
              <w:rPr>
                <w:b/>
                <w:bCs/>
              </w:rPr>
            </w:pPr>
            <w:r>
              <w:rPr>
                <w:b/>
                <w:bCs/>
              </w:rPr>
              <w:t>Last Semester</w:t>
            </w:r>
          </w:p>
        </w:tc>
        <w:tc>
          <w:tcPr>
            <w:tcW w:w="1526" w:type="dxa"/>
            <w:tcBorders>
              <w:left w:val="nil"/>
            </w:tcBorders>
          </w:tcPr>
          <w:p w14:paraId="7B030964" w14:textId="77777777" w:rsidR="00C87393" w:rsidRDefault="00C87393" w:rsidP="008C4F07">
            <w:pPr>
              <w:spacing w:after="0" w:line="259" w:lineRule="auto"/>
              <w:ind w:left="0" w:firstLine="0"/>
            </w:pPr>
          </w:p>
        </w:tc>
      </w:tr>
      <w:tr w:rsidR="00C87393" w14:paraId="39B3433E" w14:textId="77777777" w:rsidTr="006F76F9">
        <w:tc>
          <w:tcPr>
            <w:tcW w:w="2336" w:type="dxa"/>
          </w:tcPr>
          <w:p w14:paraId="23CC6666" w14:textId="631FDFF2" w:rsidR="00C87393" w:rsidRDefault="00C87393" w:rsidP="008C4F07">
            <w:pPr>
              <w:spacing w:after="0" w:line="259" w:lineRule="auto"/>
              <w:ind w:left="0" w:firstLine="0"/>
            </w:pPr>
            <w:r>
              <w:t>*SW 3100: Social Work Practice II</w:t>
            </w:r>
          </w:p>
        </w:tc>
        <w:tc>
          <w:tcPr>
            <w:tcW w:w="1249" w:type="dxa"/>
          </w:tcPr>
          <w:p w14:paraId="73812354" w14:textId="460E31CE" w:rsidR="00C87393" w:rsidRPr="00C87393" w:rsidRDefault="00C87393" w:rsidP="008C4F07">
            <w:pPr>
              <w:spacing w:after="0" w:line="259" w:lineRule="auto"/>
              <w:ind w:left="0" w:firstLine="0"/>
              <w:rPr>
                <w:b/>
                <w:bCs/>
              </w:rPr>
            </w:pPr>
            <w:r>
              <w:rPr>
                <w:b/>
                <w:bCs/>
              </w:rPr>
              <w:t>3 credits</w:t>
            </w:r>
          </w:p>
        </w:tc>
        <w:tc>
          <w:tcPr>
            <w:tcW w:w="3424" w:type="dxa"/>
          </w:tcPr>
          <w:p w14:paraId="3C354A46" w14:textId="36811BB2" w:rsidR="00C87393" w:rsidRDefault="00C87393" w:rsidP="008C4F07">
            <w:pPr>
              <w:spacing w:after="0" w:line="259" w:lineRule="auto"/>
              <w:ind w:left="0" w:firstLine="0"/>
            </w:pPr>
            <w:r>
              <w:t>*SW 3200: Social Work Practice III</w:t>
            </w:r>
          </w:p>
        </w:tc>
        <w:tc>
          <w:tcPr>
            <w:tcW w:w="1526" w:type="dxa"/>
          </w:tcPr>
          <w:p w14:paraId="636F238A" w14:textId="49A16884" w:rsidR="00C87393" w:rsidRPr="00C87393" w:rsidRDefault="00C87393" w:rsidP="008C4F07">
            <w:pPr>
              <w:spacing w:after="0" w:line="259" w:lineRule="auto"/>
              <w:ind w:left="0" w:firstLine="0"/>
              <w:rPr>
                <w:b/>
                <w:bCs/>
              </w:rPr>
            </w:pPr>
            <w:r>
              <w:rPr>
                <w:b/>
                <w:bCs/>
              </w:rPr>
              <w:t>3 credits</w:t>
            </w:r>
          </w:p>
        </w:tc>
      </w:tr>
      <w:tr w:rsidR="00C87393" w14:paraId="0F8F0332" w14:textId="77777777" w:rsidTr="006F76F9">
        <w:tc>
          <w:tcPr>
            <w:tcW w:w="2336" w:type="dxa"/>
          </w:tcPr>
          <w:p w14:paraId="2D2780C2" w14:textId="5908CD85" w:rsidR="00C87393" w:rsidRDefault="00C87393" w:rsidP="008C4F07">
            <w:pPr>
              <w:spacing w:after="0" w:line="259" w:lineRule="auto"/>
              <w:ind w:left="0" w:firstLine="0"/>
            </w:pPr>
            <w:r>
              <w:t>*SW 4800: Integrated Seminar I</w:t>
            </w:r>
          </w:p>
        </w:tc>
        <w:tc>
          <w:tcPr>
            <w:tcW w:w="1249" w:type="dxa"/>
          </w:tcPr>
          <w:p w14:paraId="5F836725" w14:textId="40489725" w:rsidR="00C87393" w:rsidRPr="00C87393" w:rsidRDefault="00C87393" w:rsidP="008C4F07">
            <w:pPr>
              <w:spacing w:after="0" w:line="259" w:lineRule="auto"/>
              <w:ind w:left="0" w:firstLine="0"/>
              <w:rPr>
                <w:b/>
                <w:bCs/>
              </w:rPr>
            </w:pPr>
            <w:r>
              <w:rPr>
                <w:b/>
                <w:bCs/>
              </w:rPr>
              <w:t>1 credit</w:t>
            </w:r>
          </w:p>
        </w:tc>
        <w:tc>
          <w:tcPr>
            <w:tcW w:w="3424" w:type="dxa"/>
          </w:tcPr>
          <w:p w14:paraId="4F18DA05" w14:textId="73059AC1" w:rsidR="00C87393" w:rsidRPr="00C87393" w:rsidRDefault="00C87393" w:rsidP="008C4F07">
            <w:pPr>
              <w:spacing w:after="0" w:line="259" w:lineRule="auto"/>
              <w:ind w:left="0" w:firstLine="0"/>
            </w:pPr>
            <w:r>
              <w:rPr>
                <w:b/>
                <w:bCs/>
              </w:rPr>
              <w:t>*</w:t>
            </w:r>
            <w:r>
              <w:t>SW 4850: Integrated Seminar II</w:t>
            </w:r>
          </w:p>
        </w:tc>
        <w:tc>
          <w:tcPr>
            <w:tcW w:w="1526" w:type="dxa"/>
          </w:tcPr>
          <w:p w14:paraId="0770DB05" w14:textId="46A32435" w:rsidR="00C87393" w:rsidRPr="00C87393" w:rsidRDefault="00C87393" w:rsidP="008C4F07">
            <w:pPr>
              <w:spacing w:after="0" w:line="259" w:lineRule="auto"/>
              <w:ind w:left="0" w:firstLine="0"/>
              <w:rPr>
                <w:b/>
                <w:bCs/>
              </w:rPr>
            </w:pPr>
            <w:r>
              <w:rPr>
                <w:b/>
                <w:bCs/>
              </w:rPr>
              <w:t>1 credit</w:t>
            </w:r>
          </w:p>
        </w:tc>
      </w:tr>
      <w:tr w:rsidR="00C87393" w14:paraId="377E9527" w14:textId="77777777" w:rsidTr="006F76F9">
        <w:tc>
          <w:tcPr>
            <w:tcW w:w="2336" w:type="dxa"/>
          </w:tcPr>
          <w:p w14:paraId="7C7A475D" w14:textId="63D21FD3" w:rsidR="00C87393" w:rsidRDefault="00C87393" w:rsidP="008C4F07">
            <w:pPr>
              <w:spacing w:after="0" w:line="259" w:lineRule="auto"/>
              <w:ind w:left="0" w:firstLine="0"/>
            </w:pPr>
            <w:r>
              <w:t>*SW 481R: Field Placement</w:t>
            </w:r>
          </w:p>
        </w:tc>
        <w:tc>
          <w:tcPr>
            <w:tcW w:w="1249" w:type="dxa"/>
          </w:tcPr>
          <w:p w14:paraId="7A10AF72" w14:textId="7A9D6C0A" w:rsidR="00C87393" w:rsidRPr="00C87393" w:rsidRDefault="00C87393" w:rsidP="008C4F07">
            <w:pPr>
              <w:spacing w:after="0" w:line="259" w:lineRule="auto"/>
              <w:ind w:left="0" w:firstLine="0"/>
              <w:rPr>
                <w:b/>
                <w:bCs/>
              </w:rPr>
            </w:pPr>
            <w:r>
              <w:rPr>
                <w:b/>
                <w:bCs/>
              </w:rPr>
              <w:t>5 credits</w:t>
            </w:r>
          </w:p>
        </w:tc>
        <w:tc>
          <w:tcPr>
            <w:tcW w:w="3424" w:type="dxa"/>
          </w:tcPr>
          <w:p w14:paraId="6D27A192" w14:textId="10338113" w:rsidR="00C87393" w:rsidRDefault="00C87393" w:rsidP="008C4F07">
            <w:pPr>
              <w:spacing w:after="0" w:line="259" w:lineRule="auto"/>
              <w:ind w:left="0" w:firstLine="0"/>
            </w:pPr>
            <w:r>
              <w:t>*SW 481R: Field Placement</w:t>
            </w:r>
          </w:p>
        </w:tc>
        <w:tc>
          <w:tcPr>
            <w:tcW w:w="1526" w:type="dxa"/>
          </w:tcPr>
          <w:p w14:paraId="246E534E" w14:textId="2780D68A" w:rsidR="00C87393" w:rsidRPr="006F76F9" w:rsidRDefault="006F76F9" w:rsidP="008C4F07">
            <w:pPr>
              <w:spacing w:after="0" w:line="259" w:lineRule="auto"/>
              <w:ind w:left="0" w:firstLine="0"/>
              <w:rPr>
                <w:b/>
                <w:bCs/>
              </w:rPr>
            </w:pPr>
            <w:r>
              <w:rPr>
                <w:b/>
                <w:bCs/>
              </w:rPr>
              <w:t>5 credits</w:t>
            </w:r>
          </w:p>
        </w:tc>
      </w:tr>
      <w:tr w:rsidR="00C87393" w14:paraId="5BF348A8" w14:textId="77777777" w:rsidTr="006F76F9">
        <w:tc>
          <w:tcPr>
            <w:tcW w:w="2336" w:type="dxa"/>
          </w:tcPr>
          <w:p w14:paraId="0E2CCD64" w14:textId="086F4CCD" w:rsidR="00C87393" w:rsidRPr="006F76F9" w:rsidRDefault="006F76F9" w:rsidP="008C4F07">
            <w:pPr>
              <w:spacing w:after="0" w:line="259" w:lineRule="auto"/>
              <w:ind w:left="0" w:firstLine="0"/>
            </w:pPr>
            <w:r>
              <w:rPr>
                <w:b/>
                <w:bCs/>
              </w:rPr>
              <w:t>**</w:t>
            </w:r>
            <w:r>
              <w:t>SW Electives</w:t>
            </w:r>
          </w:p>
        </w:tc>
        <w:tc>
          <w:tcPr>
            <w:tcW w:w="1249" w:type="dxa"/>
          </w:tcPr>
          <w:p w14:paraId="67D02F19" w14:textId="3C22BF46" w:rsidR="00C87393" w:rsidRPr="006F76F9" w:rsidRDefault="006F76F9" w:rsidP="008C4F07">
            <w:pPr>
              <w:spacing w:after="0" w:line="259" w:lineRule="auto"/>
              <w:ind w:left="0" w:firstLine="0"/>
              <w:rPr>
                <w:b/>
                <w:bCs/>
              </w:rPr>
            </w:pPr>
            <w:r>
              <w:rPr>
                <w:b/>
                <w:bCs/>
              </w:rPr>
              <w:t>3 credits</w:t>
            </w:r>
          </w:p>
        </w:tc>
        <w:tc>
          <w:tcPr>
            <w:tcW w:w="3424" w:type="dxa"/>
          </w:tcPr>
          <w:p w14:paraId="38ABADA5" w14:textId="66FEF3D8" w:rsidR="00C87393" w:rsidRPr="006F76F9" w:rsidRDefault="006F76F9" w:rsidP="008C4F07">
            <w:pPr>
              <w:spacing w:after="0" w:line="259" w:lineRule="auto"/>
              <w:ind w:left="0" w:firstLine="0"/>
            </w:pPr>
            <w:r>
              <w:rPr>
                <w:b/>
                <w:bCs/>
              </w:rPr>
              <w:t>**</w:t>
            </w:r>
            <w:r>
              <w:t>SW Electives</w:t>
            </w:r>
          </w:p>
        </w:tc>
        <w:tc>
          <w:tcPr>
            <w:tcW w:w="1526" w:type="dxa"/>
          </w:tcPr>
          <w:p w14:paraId="2D316B6F" w14:textId="4DC8C43A" w:rsidR="00C87393" w:rsidRPr="006F76F9" w:rsidRDefault="006F76F9" w:rsidP="008C4F07">
            <w:pPr>
              <w:spacing w:after="0" w:line="259" w:lineRule="auto"/>
              <w:ind w:left="0" w:firstLine="0"/>
              <w:rPr>
                <w:b/>
                <w:bCs/>
              </w:rPr>
            </w:pPr>
            <w:r>
              <w:rPr>
                <w:b/>
                <w:bCs/>
              </w:rPr>
              <w:t>3 credits</w:t>
            </w:r>
          </w:p>
        </w:tc>
      </w:tr>
      <w:tr w:rsidR="00C87393" w14:paraId="7A7BA4FE" w14:textId="77777777" w:rsidTr="006F76F9">
        <w:tc>
          <w:tcPr>
            <w:tcW w:w="2336" w:type="dxa"/>
          </w:tcPr>
          <w:p w14:paraId="1F372BE0" w14:textId="7D628CCF" w:rsidR="00C87393" w:rsidRDefault="006F76F9" w:rsidP="008C4F07">
            <w:pPr>
              <w:spacing w:after="0" w:line="259" w:lineRule="auto"/>
              <w:ind w:left="0" w:firstLine="0"/>
            </w:pPr>
            <w:r>
              <w:t>**SW Electives</w:t>
            </w:r>
          </w:p>
        </w:tc>
        <w:tc>
          <w:tcPr>
            <w:tcW w:w="1249" w:type="dxa"/>
          </w:tcPr>
          <w:p w14:paraId="229AF7DC" w14:textId="28D1119D" w:rsidR="00C87393" w:rsidRPr="006F76F9" w:rsidRDefault="006F76F9" w:rsidP="008C4F07">
            <w:pPr>
              <w:spacing w:after="0" w:line="259" w:lineRule="auto"/>
              <w:ind w:left="0" w:firstLine="0"/>
              <w:rPr>
                <w:b/>
                <w:bCs/>
              </w:rPr>
            </w:pPr>
            <w:r>
              <w:rPr>
                <w:b/>
                <w:bCs/>
              </w:rPr>
              <w:t>3 credits</w:t>
            </w:r>
          </w:p>
        </w:tc>
        <w:tc>
          <w:tcPr>
            <w:tcW w:w="3424" w:type="dxa"/>
          </w:tcPr>
          <w:p w14:paraId="2E237157" w14:textId="6DF59630" w:rsidR="00C87393" w:rsidRDefault="006F76F9" w:rsidP="008C4F07">
            <w:pPr>
              <w:spacing w:after="0" w:line="259" w:lineRule="auto"/>
              <w:ind w:left="0" w:firstLine="0"/>
            </w:pPr>
            <w:r>
              <w:t>**SW Electives</w:t>
            </w:r>
          </w:p>
        </w:tc>
        <w:tc>
          <w:tcPr>
            <w:tcW w:w="1526" w:type="dxa"/>
          </w:tcPr>
          <w:p w14:paraId="20BFD5D9" w14:textId="4FDE3166" w:rsidR="00C87393" w:rsidRPr="006F76F9" w:rsidRDefault="006F76F9" w:rsidP="008C4F07">
            <w:pPr>
              <w:spacing w:after="0" w:line="259" w:lineRule="auto"/>
              <w:ind w:left="0" w:firstLine="0"/>
              <w:rPr>
                <w:b/>
                <w:bCs/>
              </w:rPr>
            </w:pPr>
            <w:r>
              <w:rPr>
                <w:b/>
                <w:bCs/>
              </w:rPr>
              <w:t>3 credits</w:t>
            </w:r>
          </w:p>
        </w:tc>
      </w:tr>
    </w:tbl>
    <w:p w14:paraId="35193A2B" w14:textId="77777777" w:rsidR="00C87393" w:rsidRDefault="00C87393" w:rsidP="008C4F07">
      <w:pPr>
        <w:spacing w:after="0" w:line="259" w:lineRule="auto"/>
      </w:pPr>
    </w:p>
    <w:p w14:paraId="6AB40F37" w14:textId="4E2AD063" w:rsidR="006B76B6" w:rsidRDefault="008C4F07" w:rsidP="006F76F9">
      <w:pPr>
        <w:spacing w:after="0" w:line="259" w:lineRule="auto"/>
        <w:ind w:left="0" w:firstLine="0"/>
      </w:pPr>
      <w:r>
        <w:t>*Students must be formally admitted into the BSW Program before they can register for this course</w:t>
      </w:r>
    </w:p>
    <w:p w14:paraId="5B894832" w14:textId="51C16C82" w:rsidR="006F76F9" w:rsidRDefault="006F76F9" w:rsidP="006F76F9">
      <w:pPr>
        <w:spacing w:after="0" w:line="259" w:lineRule="auto"/>
        <w:ind w:left="0" w:firstLine="0"/>
      </w:pPr>
      <w:r>
        <w:t xml:space="preserve">**SW Electives Options: BESC 3100, BESC 4050, SOC 4020, FAMS 3410, PSY 3400, SW 3510, SW 3750, </w:t>
      </w:r>
      <w:r w:rsidR="00FF127D">
        <w:t>SW 4500, SW 475R, or SW 490R.</w:t>
      </w:r>
    </w:p>
    <w:p w14:paraId="046C9B8F" w14:textId="77777777" w:rsidR="00FF127D" w:rsidRDefault="00FF127D" w:rsidP="006F76F9">
      <w:pPr>
        <w:spacing w:after="0" w:line="259" w:lineRule="auto"/>
        <w:ind w:left="0" w:firstLine="0"/>
      </w:pPr>
    </w:p>
    <w:p w14:paraId="0911ECEC" w14:textId="58762F8D" w:rsidR="006B76B6" w:rsidRDefault="0FD4D201" w:rsidP="0DBE8C23">
      <w:pPr>
        <w:tabs>
          <w:tab w:val="center" w:pos="2881"/>
          <w:tab w:val="center" w:pos="3601"/>
          <w:tab w:val="center" w:pos="4321"/>
          <w:tab w:val="center" w:pos="5041"/>
          <w:tab w:val="center" w:pos="5761"/>
          <w:tab w:val="center" w:pos="6481"/>
          <w:tab w:val="center" w:pos="7201"/>
          <w:tab w:val="center" w:pos="8417"/>
        </w:tabs>
        <w:spacing w:after="0" w:line="259" w:lineRule="auto"/>
        <w:ind w:left="-15" w:firstLine="0"/>
      </w:pPr>
      <w:r w:rsidRPr="0DBE8C23">
        <w:rPr>
          <w:b/>
          <w:bCs/>
        </w:rPr>
        <w:t>Elective Requirements</w:t>
      </w:r>
      <w:r>
        <w:t xml:space="preserve"> </w:t>
      </w:r>
      <w:r w:rsidR="005211BB">
        <w:tab/>
      </w:r>
      <w:r>
        <w:t xml:space="preserve"> </w:t>
      </w:r>
      <w:r w:rsidR="005211BB">
        <w:tab/>
      </w:r>
      <w:r>
        <w:t xml:space="preserve"> </w:t>
      </w:r>
      <w:r w:rsidR="005211BB">
        <w:tab/>
      </w:r>
      <w:r>
        <w:t xml:space="preserve"> </w:t>
      </w:r>
      <w:r w:rsidR="005211BB">
        <w:tab/>
      </w:r>
      <w:r>
        <w:t xml:space="preserve"> </w:t>
      </w:r>
      <w:r w:rsidR="005211BB">
        <w:tab/>
      </w:r>
      <w:r>
        <w:t xml:space="preserve"> </w:t>
      </w:r>
      <w:r w:rsidR="005211BB">
        <w:tab/>
      </w:r>
      <w:r>
        <w:t xml:space="preserve"> </w:t>
      </w:r>
      <w:r w:rsidR="005211BB">
        <w:tab/>
      </w:r>
      <w:r>
        <w:t xml:space="preserve"> </w:t>
      </w:r>
      <w:r w:rsidR="005211BB">
        <w:tab/>
      </w:r>
      <w:r w:rsidRPr="0DBE8C23">
        <w:rPr>
          <w:b/>
          <w:bCs/>
        </w:rPr>
        <w:t>22 credits</w:t>
      </w:r>
      <w:r>
        <w:t xml:space="preserve">  </w:t>
      </w:r>
    </w:p>
    <w:p w14:paraId="0BDE081D" w14:textId="72A708C0" w:rsidR="006B76B6" w:rsidRDefault="0FD4D201" w:rsidP="0DBE8C23">
      <w:pPr>
        <w:numPr>
          <w:ilvl w:val="0"/>
          <w:numId w:val="7"/>
        </w:numPr>
        <w:spacing w:after="0" w:line="259" w:lineRule="auto"/>
        <w:ind w:right="92" w:hanging="360"/>
        <w:jc w:val="center"/>
      </w:pPr>
      <w:r>
        <w:t xml:space="preserve">Complete 22 additional credits of any courses 1000 to 4000 level. </w:t>
      </w:r>
    </w:p>
    <w:p w14:paraId="2C3D5488" w14:textId="3A65A2D2" w:rsidR="006B76B6" w:rsidRDefault="0FD4D201" w:rsidP="0DBE8C23">
      <w:pPr>
        <w:pStyle w:val="Heading3"/>
        <w:ind w:left="-5" w:right="0"/>
      </w:pPr>
      <w:r>
        <w:t xml:space="preserve">Graduation Requirements </w:t>
      </w:r>
    </w:p>
    <w:p w14:paraId="47E0B62E" w14:textId="77777777" w:rsidR="006B76B6" w:rsidRDefault="005211BB">
      <w:pPr>
        <w:numPr>
          <w:ilvl w:val="0"/>
          <w:numId w:val="8"/>
        </w:numPr>
        <w:ind w:right="13" w:hanging="360"/>
      </w:pPr>
      <w:r>
        <w:t xml:space="preserve">Completion of a minimum of 120 semester credits, 40 of which must be upper division. </w:t>
      </w:r>
    </w:p>
    <w:p w14:paraId="12B9D536" w14:textId="77777777" w:rsidR="006B76B6" w:rsidRDefault="005211BB">
      <w:pPr>
        <w:numPr>
          <w:ilvl w:val="0"/>
          <w:numId w:val="8"/>
        </w:numPr>
        <w:ind w:right="13" w:hanging="360"/>
      </w:pPr>
      <w:r>
        <w:t xml:space="preserve">Overall grade point average of 2.5 or above. </w:t>
      </w:r>
    </w:p>
    <w:p w14:paraId="7E352B91" w14:textId="77777777" w:rsidR="006B76B6" w:rsidRDefault="005211BB">
      <w:pPr>
        <w:numPr>
          <w:ilvl w:val="0"/>
          <w:numId w:val="8"/>
        </w:numPr>
        <w:ind w:right="13" w:hanging="360"/>
      </w:pPr>
      <w:r>
        <w:t xml:space="preserve">Residency hours -- minimum of 30 credit hours through course attendance at UVU, with at least 10 credit hours earned in the last 45 credit hours. </w:t>
      </w:r>
    </w:p>
    <w:p w14:paraId="58D5474B" w14:textId="77777777" w:rsidR="006B76B6" w:rsidRDefault="005211BB">
      <w:pPr>
        <w:numPr>
          <w:ilvl w:val="0"/>
          <w:numId w:val="8"/>
        </w:numPr>
        <w:ind w:right="13" w:hanging="360"/>
      </w:pPr>
      <w:r>
        <w:t xml:space="preserve">All 48 credits of the BSW Social Work core requirements must be completed with a grade of B- or higher. </w:t>
      </w:r>
    </w:p>
    <w:p w14:paraId="091CFE90" w14:textId="77777777" w:rsidR="006B76B6" w:rsidRDefault="005211BB">
      <w:pPr>
        <w:numPr>
          <w:ilvl w:val="0"/>
          <w:numId w:val="8"/>
        </w:numPr>
        <w:ind w:right="13" w:hanging="360"/>
      </w:pPr>
      <w:r>
        <w:t xml:space="preserve">All 15 credits of Social Work electives must be completed with a C- grade or higher. </w:t>
      </w:r>
    </w:p>
    <w:p w14:paraId="1D5B7C9A" w14:textId="2F728EC1" w:rsidR="006B76B6" w:rsidRDefault="0FD4D201" w:rsidP="0DBE8C23">
      <w:pPr>
        <w:numPr>
          <w:ilvl w:val="0"/>
          <w:numId w:val="8"/>
        </w:numPr>
        <w:spacing w:after="0" w:line="259" w:lineRule="auto"/>
        <w:ind w:right="13" w:hanging="360"/>
      </w:pPr>
      <w:r>
        <w:t xml:space="preserve">Completion of one course that meets the Global/Intercultural Requirement, indicated by a course number ending in G.  </w:t>
      </w:r>
    </w:p>
    <w:p w14:paraId="59C7E314" w14:textId="359F09BC" w:rsidR="006B76B6" w:rsidRDefault="751C69B6">
      <w:pPr>
        <w:ind w:left="-5" w:right="13"/>
      </w:pPr>
      <w:r>
        <w:t>See department advisor to make an academic plan, explain admission, and program</w:t>
      </w:r>
      <w:r w:rsidR="2A9DC6B5">
        <w:t xml:space="preserve"> </w:t>
      </w:r>
      <w:r>
        <w:t>requirements.</w:t>
      </w:r>
      <w:r w:rsidR="0FD4D201">
        <w:t xml:space="preserve"> </w:t>
      </w:r>
    </w:p>
    <w:p w14:paraId="3BE0BBD2" w14:textId="75545EC2" w:rsidR="006B76B6" w:rsidRDefault="0FD4D201">
      <w:pPr>
        <w:spacing w:after="0" w:line="259" w:lineRule="auto"/>
        <w:ind w:left="0" w:firstLine="0"/>
      </w:pPr>
      <w:r>
        <w:t xml:space="preserve"> </w:t>
      </w:r>
    </w:p>
    <w:p w14:paraId="7F5831FC" w14:textId="7702603D" w:rsidR="006B76B6" w:rsidRDefault="0FD4D201" w:rsidP="0DBE8C23">
      <w:pPr>
        <w:pStyle w:val="Heading3"/>
        <w:ind w:left="-5" w:right="0"/>
      </w:pPr>
      <w:r>
        <w:t xml:space="preserve">Footnotes </w:t>
      </w:r>
    </w:p>
    <w:p w14:paraId="2F2B4E26" w14:textId="32A5CAD2" w:rsidR="006B76B6" w:rsidRDefault="0FD4D201" w:rsidP="0DBE8C23">
      <w:pPr>
        <w:spacing w:after="0" w:line="259" w:lineRule="auto"/>
        <w:ind w:left="-5" w:right="13"/>
      </w:pPr>
      <w:r>
        <w:t xml:space="preserve">* Recommended for students who plan on applying to M.S.W. </w:t>
      </w:r>
      <w:r w:rsidR="2A857150" w:rsidRPr="0DBE8C23">
        <w:rPr>
          <w:color w:val="auto"/>
        </w:rPr>
        <w:t xml:space="preserve">Advance </w:t>
      </w:r>
      <w:r w:rsidR="176902A2" w:rsidRPr="0DBE8C23">
        <w:rPr>
          <w:color w:val="auto"/>
        </w:rPr>
        <w:t>S</w:t>
      </w:r>
      <w:r w:rsidR="2A857150" w:rsidRPr="0DBE8C23">
        <w:rPr>
          <w:color w:val="auto"/>
        </w:rPr>
        <w:t xml:space="preserve">tanding </w:t>
      </w:r>
      <w:r w:rsidR="61A7D148" w:rsidRPr="0DBE8C23">
        <w:rPr>
          <w:color w:val="auto"/>
        </w:rPr>
        <w:t>P</w:t>
      </w:r>
      <w:r>
        <w:t>rograms</w:t>
      </w:r>
      <w:r w:rsidR="2803BDD3">
        <w:t>.</w:t>
      </w:r>
      <w:r>
        <w:t xml:space="preserve"> </w:t>
      </w:r>
    </w:p>
    <w:p w14:paraId="6CD3C113" w14:textId="504D4FA0" w:rsidR="0FD4D201" w:rsidRDefault="0FD4D201" w:rsidP="0DBE8C23">
      <w:pPr>
        <w:ind w:left="-5" w:right="13"/>
      </w:pPr>
      <w:r>
        <w:t xml:space="preserve">** Students must be formally admitted into the BSW program </w:t>
      </w:r>
      <w:r w:rsidR="4393A84D" w:rsidRPr="0DBE8C23">
        <w:rPr>
          <w:color w:val="auto"/>
        </w:rPr>
        <w:t>to</w:t>
      </w:r>
      <w:r>
        <w:t xml:space="preserve"> register for this course.</w:t>
      </w:r>
    </w:p>
    <w:p w14:paraId="16FCA491" w14:textId="1AE62441" w:rsidR="0DBE8C23" w:rsidRDefault="0DBE8C23" w:rsidP="0DBE8C23"/>
    <w:p w14:paraId="60C09C74" w14:textId="7309F168" w:rsidR="0DBE8C23" w:rsidRDefault="0DBE8C23" w:rsidP="0DBE8C23">
      <w:pPr>
        <w:sectPr w:rsidR="0DBE8C23" w:rsidSect="005211BB">
          <w:headerReference w:type="default" r:id="rId27"/>
          <w:footerReference w:type="default" r:id="rId28"/>
          <w:pgSz w:w="12240" w:h="15840"/>
          <w:pgMar w:top="1621" w:right="1435" w:bottom="1456" w:left="1440" w:header="288" w:footer="718" w:gutter="0"/>
          <w:cols w:space="720"/>
          <w:docGrid w:linePitch="326"/>
        </w:sectPr>
      </w:pPr>
    </w:p>
    <w:p w14:paraId="6B43D2D4" w14:textId="6CF3C701" w:rsidR="006B76B6" w:rsidRDefault="2717D59F" w:rsidP="0DBE8C23">
      <w:pPr>
        <w:jc w:val="center"/>
        <w:rPr>
          <w:color w:val="000000" w:themeColor="text1"/>
          <w:szCs w:val="24"/>
        </w:rPr>
      </w:pPr>
      <w:r w:rsidRPr="0DBE8C23">
        <w:rPr>
          <w:b/>
          <w:bCs/>
          <w:color w:val="000000" w:themeColor="text1"/>
          <w:szCs w:val="24"/>
          <w:u w:val="single"/>
        </w:rPr>
        <w:lastRenderedPageBreak/>
        <w:t xml:space="preserve">WITHDRAWAL AND READMISSION GUIDELINES  </w:t>
      </w:r>
    </w:p>
    <w:p w14:paraId="13AA1665" w14:textId="2A729144" w:rsidR="006B76B6" w:rsidRDefault="2717D59F" w:rsidP="0DBE8C23">
      <w:pPr>
        <w:jc w:val="center"/>
        <w:rPr>
          <w:color w:val="000000" w:themeColor="text1"/>
          <w:szCs w:val="24"/>
        </w:rPr>
      </w:pPr>
      <w:r w:rsidRPr="0DBE8C23">
        <w:rPr>
          <w:b/>
          <w:bCs/>
          <w:color w:val="000000" w:themeColor="text1"/>
          <w:szCs w:val="24"/>
        </w:rPr>
        <w:t>BSW Program</w:t>
      </w:r>
    </w:p>
    <w:p w14:paraId="53398525" w14:textId="622E932D" w:rsidR="006B76B6" w:rsidRDefault="2717D59F" w:rsidP="0DBE8C23">
      <w:pPr>
        <w:jc w:val="center"/>
        <w:rPr>
          <w:color w:val="000000" w:themeColor="text1"/>
          <w:szCs w:val="24"/>
        </w:rPr>
      </w:pPr>
      <w:r w:rsidRPr="0DBE8C23">
        <w:rPr>
          <w:b/>
          <w:bCs/>
          <w:color w:val="000000" w:themeColor="text1"/>
          <w:szCs w:val="24"/>
        </w:rPr>
        <w:t>Utah Valley University</w:t>
      </w:r>
    </w:p>
    <w:p w14:paraId="0515E70B" w14:textId="7162CBCC" w:rsidR="006B76B6" w:rsidRDefault="2717D59F" w:rsidP="0DBE8C23">
      <w:pPr>
        <w:jc w:val="center"/>
        <w:rPr>
          <w:color w:val="000000" w:themeColor="text1"/>
          <w:szCs w:val="24"/>
        </w:rPr>
      </w:pPr>
      <w:r w:rsidRPr="0DBE8C23">
        <w:rPr>
          <w:b/>
          <w:bCs/>
          <w:color w:val="000000" w:themeColor="text1"/>
          <w:szCs w:val="24"/>
        </w:rPr>
        <w:t xml:space="preserve">Approved </w:t>
      </w:r>
      <w:proofErr w:type="gramStart"/>
      <w:r w:rsidRPr="0DBE8C23">
        <w:rPr>
          <w:b/>
          <w:bCs/>
          <w:color w:val="000000" w:themeColor="text1"/>
          <w:szCs w:val="24"/>
        </w:rPr>
        <w:t>04/13/22</w:t>
      </w:r>
      <w:proofErr w:type="gramEnd"/>
    </w:p>
    <w:p w14:paraId="4B4710E0" w14:textId="2A9ECFF7" w:rsidR="006B76B6" w:rsidRDefault="006B76B6" w:rsidP="0DBE8C23">
      <w:pPr>
        <w:jc w:val="center"/>
        <w:rPr>
          <w:color w:val="000000" w:themeColor="text1"/>
          <w:sz w:val="22"/>
        </w:rPr>
      </w:pPr>
    </w:p>
    <w:p w14:paraId="393093B3" w14:textId="5F09E765" w:rsidR="006B76B6" w:rsidRDefault="2717D59F" w:rsidP="0DBE8C23">
      <w:pPr>
        <w:rPr>
          <w:color w:val="000000" w:themeColor="text1"/>
          <w:szCs w:val="24"/>
        </w:rPr>
      </w:pPr>
      <w:r w:rsidRPr="0DBE8C23">
        <w:rPr>
          <w:color w:val="000000" w:themeColor="text1"/>
          <w:szCs w:val="24"/>
        </w:rPr>
        <w:t xml:space="preserve">Students who have been admitted into the BSW program are expected to complete all the requirements in two consecutive years from the date they begin the course of study. However, due to unforeseen life circumstances sometimes a student might need to withdraw temporarily from the program. The following policies go into effect as soon as a student is admitted into the program. </w:t>
      </w:r>
    </w:p>
    <w:p w14:paraId="21304E98" w14:textId="2493D832" w:rsidR="006B76B6" w:rsidRDefault="006B76B6" w:rsidP="0DBE8C23">
      <w:pPr>
        <w:rPr>
          <w:color w:val="000000" w:themeColor="text1"/>
          <w:szCs w:val="24"/>
        </w:rPr>
      </w:pPr>
    </w:p>
    <w:p w14:paraId="78BCB06A" w14:textId="46B0A4C1" w:rsidR="006B76B6" w:rsidRDefault="2717D59F" w:rsidP="0DBE8C23">
      <w:pPr>
        <w:rPr>
          <w:color w:val="000000" w:themeColor="text1"/>
          <w:szCs w:val="24"/>
        </w:rPr>
      </w:pPr>
      <w:r w:rsidRPr="0DBE8C23">
        <w:rPr>
          <w:b/>
          <w:bCs/>
          <w:color w:val="000000" w:themeColor="text1"/>
          <w:szCs w:val="24"/>
        </w:rPr>
        <w:t>LEAVES OF ABSENCE AND READMISSION</w:t>
      </w:r>
    </w:p>
    <w:p w14:paraId="264AA6D6" w14:textId="638DC131" w:rsidR="006B76B6" w:rsidRDefault="2717D59F" w:rsidP="0DBE8C23">
      <w:pPr>
        <w:rPr>
          <w:color w:val="000000" w:themeColor="text1"/>
          <w:szCs w:val="24"/>
        </w:rPr>
      </w:pPr>
      <w:r w:rsidRPr="0DBE8C23">
        <w:rPr>
          <w:color w:val="000000" w:themeColor="text1"/>
          <w:szCs w:val="24"/>
        </w:rPr>
        <w:t xml:space="preserve">Only in cases of military assignment, religious service or medical hardships (e.g., problematic pregnancy, major surgery, life-threatening events, severe family circumstances, etc.), can students petition for a leave of absence. Petitions can only be submitted by students in good standing. The petition must be initiated and submitted by the student and must be accompanied by written documentation provided by an appropriate expert or authority. The petition must be submitted to the BSW Program Director by the student as soon as they can. In consultation with the BSW faculty, the petition will be reviewed, and the student will be informed of the decision regarding their petition </w:t>
      </w:r>
      <w:bookmarkStart w:id="5" w:name="_Int_EqLtdRm2"/>
      <w:proofErr w:type="gramStart"/>
      <w:r w:rsidRPr="0DBE8C23">
        <w:rPr>
          <w:color w:val="000000" w:themeColor="text1"/>
          <w:szCs w:val="24"/>
        </w:rPr>
        <w:t>via of</w:t>
      </w:r>
      <w:bookmarkEnd w:id="5"/>
      <w:proofErr w:type="gramEnd"/>
      <w:r w:rsidRPr="0DBE8C23">
        <w:rPr>
          <w:color w:val="000000" w:themeColor="text1"/>
          <w:szCs w:val="24"/>
        </w:rPr>
        <w:t xml:space="preserve"> their UVU email address. </w:t>
      </w:r>
    </w:p>
    <w:p w14:paraId="07960F69" w14:textId="4C961E1A" w:rsidR="006B76B6" w:rsidRDefault="006B76B6" w:rsidP="0DBE8C23">
      <w:pPr>
        <w:rPr>
          <w:color w:val="000000" w:themeColor="text1"/>
          <w:szCs w:val="24"/>
        </w:rPr>
      </w:pPr>
    </w:p>
    <w:p w14:paraId="47AF6157" w14:textId="6BCB0B92" w:rsidR="006B76B6" w:rsidRDefault="2717D59F" w:rsidP="0DBE8C23">
      <w:pPr>
        <w:rPr>
          <w:color w:val="000000" w:themeColor="text1"/>
          <w:szCs w:val="24"/>
        </w:rPr>
      </w:pPr>
      <w:r w:rsidRPr="0DBE8C23">
        <w:rPr>
          <w:color w:val="000000" w:themeColor="text1"/>
          <w:szCs w:val="24"/>
        </w:rPr>
        <w:t>Should the petition be approved, the student may not be required (based on the decision and direction from the director) to reapply to the program but must petition for readmission if they resume the course of study within two years of the beginning leave date.</w:t>
      </w:r>
    </w:p>
    <w:p w14:paraId="47B2D1C2" w14:textId="596B3499" w:rsidR="006B76B6" w:rsidRDefault="006B76B6" w:rsidP="0DBE8C23">
      <w:pPr>
        <w:rPr>
          <w:color w:val="000000" w:themeColor="text1"/>
          <w:szCs w:val="24"/>
        </w:rPr>
      </w:pPr>
    </w:p>
    <w:p w14:paraId="2201D4D5" w14:textId="31664C91" w:rsidR="006B76B6" w:rsidRDefault="2717D59F" w:rsidP="0DBE8C23">
      <w:pPr>
        <w:rPr>
          <w:color w:val="000000" w:themeColor="text1"/>
          <w:szCs w:val="24"/>
        </w:rPr>
      </w:pPr>
      <w:r w:rsidRPr="0DBE8C23">
        <w:rPr>
          <w:color w:val="000000" w:themeColor="text1"/>
          <w:szCs w:val="24"/>
        </w:rPr>
        <w:t>Because the curriculum is sequentially designed, students returning from a leave of absence are readmitted to the semester following their last completed semester. For example, if a student most recently completed a fall semester, their next possible semester of coursework would be the next spring after successfully petitioning for readmission. Readmitted students cannot be guaranteed any prior field placement choice and will be assigned to field placements which are available and deemed appropriate by the Director of Field Education.</w:t>
      </w:r>
    </w:p>
    <w:p w14:paraId="4F843E64" w14:textId="3D9EFDA0" w:rsidR="006B76B6" w:rsidRDefault="006B76B6" w:rsidP="0DBE8C23">
      <w:pPr>
        <w:rPr>
          <w:color w:val="000000" w:themeColor="text1"/>
          <w:szCs w:val="24"/>
        </w:rPr>
      </w:pPr>
    </w:p>
    <w:p w14:paraId="3D82F703" w14:textId="66BF0A4E" w:rsidR="006B76B6" w:rsidRDefault="2717D59F" w:rsidP="0DBE8C23">
      <w:pPr>
        <w:rPr>
          <w:color w:val="000000" w:themeColor="text1"/>
          <w:szCs w:val="24"/>
        </w:rPr>
      </w:pPr>
      <w:r w:rsidRPr="0DBE8C23">
        <w:rPr>
          <w:color w:val="000000" w:themeColor="text1"/>
          <w:szCs w:val="24"/>
        </w:rPr>
        <w:t>If a leave of absence occurs during the field experience, at the discretion of the Field Director, a student may return to complete the internship at the same setting after one semester’s absence. Students who take a leave of absence from the program of two semesters or longer will be required to reapply to the field and complete the field experiences, including participating in the field fair and completing all pre-field requirements in their entirety at an appropriate time upon their return.</w:t>
      </w:r>
    </w:p>
    <w:p w14:paraId="3EC2C50B" w14:textId="62E09653" w:rsidR="006B76B6" w:rsidRDefault="006B76B6" w:rsidP="0DBE8C23">
      <w:pPr>
        <w:rPr>
          <w:color w:val="000000" w:themeColor="text1"/>
          <w:szCs w:val="24"/>
        </w:rPr>
      </w:pPr>
    </w:p>
    <w:p w14:paraId="70C70CF3" w14:textId="04276883" w:rsidR="006B76B6" w:rsidRDefault="2717D59F" w:rsidP="0DBE8C23">
      <w:pPr>
        <w:rPr>
          <w:color w:val="000000" w:themeColor="text1"/>
          <w:szCs w:val="24"/>
        </w:rPr>
      </w:pPr>
      <w:r w:rsidRPr="0DBE8C23">
        <w:rPr>
          <w:b/>
          <w:bCs/>
          <w:color w:val="000000" w:themeColor="text1"/>
          <w:szCs w:val="24"/>
        </w:rPr>
        <w:t>FAILS, DROPS OUT, OR QUESTIONABLE BEHAVIOR</w:t>
      </w:r>
    </w:p>
    <w:p w14:paraId="14F8A1C7" w14:textId="66C29E0B" w:rsidR="006B76B6" w:rsidRDefault="2717D59F" w:rsidP="0DBE8C23">
      <w:pPr>
        <w:rPr>
          <w:color w:val="000000" w:themeColor="text1"/>
          <w:szCs w:val="24"/>
        </w:rPr>
      </w:pPr>
      <w:r w:rsidRPr="0DBE8C23">
        <w:rPr>
          <w:color w:val="000000" w:themeColor="text1"/>
          <w:szCs w:val="24"/>
        </w:rPr>
        <w:t>A student who fails or drops out of a course, or whose behavior is questionable, will be approached immediately by the appropriate faculty about such behavior. Details of the conversation will be presented to the BSW Program Director and faculty for proper action.</w:t>
      </w:r>
    </w:p>
    <w:p w14:paraId="27EEE3C0" w14:textId="26C98713" w:rsidR="006B76B6" w:rsidRDefault="006B76B6" w:rsidP="0DBE8C23">
      <w:pPr>
        <w:rPr>
          <w:color w:val="000000" w:themeColor="text1"/>
          <w:szCs w:val="24"/>
        </w:rPr>
      </w:pPr>
    </w:p>
    <w:p w14:paraId="56CC2739" w14:textId="39E9B3D7" w:rsidR="006B76B6" w:rsidRDefault="006B76B6" w:rsidP="0DBE8C23">
      <w:pPr>
        <w:rPr>
          <w:color w:val="000000" w:themeColor="text1"/>
          <w:szCs w:val="24"/>
        </w:rPr>
      </w:pPr>
    </w:p>
    <w:p w14:paraId="7DD9A202" w14:textId="6FB80A0C" w:rsidR="006B76B6" w:rsidRDefault="2717D59F" w:rsidP="0DBE8C23">
      <w:pPr>
        <w:rPr>
          <w:color w:val="000000" w:themeColor="text1"/>
          <w:szCs w:val="24"/>
        </w:rPr>
      </w:pPr>
      <w:r w:rsidRPr="0DBE8C23">
        <w:rPr>
          <w:b/>
          <w:bCs/>
          <w:color w:val="000000" w:themeColor="text1"/>
          <w:szCs w:val="24"/>
        </w:rPr>
        <w:t>WITHDRAWALS WITH APPROVAL</w:t>
      </w:r>
    </w:p>
    <w:p w14:paraId="76D10D92" w14:textId="6CCFA32D" w:rsidR="006B76B6" w:rsidRDefault="2717D59F" w:rsidP="0DBE8C23">
      <w:pPr>
        <w:rPr>
          <w:color w:val="000000" w:themeColor="text1"/>
          <w:szCs w:val="24"/>
        </w:rPr>
      </w:pPr>
      <w:r w:rsidRPr="0DBE8C23">
        <w:rPr>
          <w:color w:val="000000" w:themeColor="text1"/>
          <w:szCs w:val="24"/>
        </w:rPr>
        <w:t xml:space="preserve">In extenuating circumstances that do not meet the requirements for leaves of absence, a student who has been admitted into the BSW Program and has attended at least two months of the program, may petition for official approval for immediate withdrawal from the program for extenuating circumstances which do not meet the criteria for leave of absence. If the petition is approved, the student may apply for readmission to the program within the 12 months following the date of withdrawal. If readmitted, the student must complete a full course of study required by the program. The first admission is not a guarantee of admission in the future. </w:t>
      </w:r>
    </w:p>
    <w:p w14:paraId="5219A184" w14:textId="5C206D88" w:rsidR="006B76B6" w:rsidRDefault="006B76B6" w:rsidP="0DBE8C23">
      <w:pPr>
        <w:rPr>
          <w:color w:val="000000" w:themeColor="text1"/>
          <w:szCs w:val="24"/>
        </w:rPr>
      </w:pPr>
    </w:p>
    <w:p w14:paraId="2612EC07" w14:textId="6EC39DD8" w:rsidR="006B76B6" w:rsidRDefault="2717D59F" w:rsidP="0DBE8C23">
      <w:pPr>
        <w:rPr>
          <w:color w:val="000000" w:themeColor="text1"/>
          <w:szCs w:val="24"/>
        </w:rPr>
      </w:pPr>
      <w:r w:rsidRPr="0DBE8C23">
        <w:rPr>
          <w:b/>
          <w:bCs/>
          <w:color w:val="000000" w:themeColor="text1"/>
          <w:szCs w:val="24"/>
        </w:rPr>
        <w:t>WITHDRAWALS WITHOUT APPROVAL</w:t>
      </w:r>
    </w:p>
    <w:p w14:paraId="702B8C7D" w14:textId="17D93AE6" w:rsidR="006B76B6" w:rsidRDefault="2717D59F" w:rsidP="0DBE8C23">
      <w:pPr>
        <w:rPr>
          <w:color w:val="000000" w:themeColor="text1"/>
          <w:szCs w:val="24"/>
        </w:rPr>
      </w:pPr>
      <w:r w:rsidRPr="0DBE8C23">
        <w:rPr>
          <w:color w:val="000000" w:themeColor="text1"/>
          <w:szCs w:val="24"/>
        </w:rPr>
        <w:t xml:space="preserve">A student who has been admitted into the program and withdraws without receiving a written approval from the BSW Program Director, will be immediately terminated from the program unless an emergency precludes the student’s ability to undergo such a process. In this case, the student will not be allowed to reapply to the program unless the emergency nature of the </w:t>
      </w:r>
      <w:proofErr w:type="gramStart"/>
      <w:r w:rsidRPr="0DBE8C23">
        <w:rPr>
          <w:color w:val="000000" w:themeColor="text1"/>
          <w:szCs w:val="24"/>
        </w:rPr>
        <w:t>students</w:t>
      </w:r>
      <w:proofErr w:type="gramEnd"/>
      <w:r w:rsidRPr="0DBE8C23">
        <w:rPr>
          <w:color w:val="000000" w:themeColor="text1"/>
          <w:szCs w:val="24"/>
        </w:rPr>
        <w:t xml:space="preserve"> unauthorized withdrawal can be documented. If the student is evaluated to meet the emergency criteria for unauthorized withdrawal, they can reapply to the program.</w:t>
      </w:r>
    </w:p>
    <w:p w14:paraId="31B52D36" w14:textId="15238B5D" w:rsidR="006B76B6" w:rsidRDefault="006B76B6" w:rsidP="0DBE8C23">
      <w:pPr>
        <w:rPr>
          <w:color w:val="000000" w:themeColor="text1"/>
          <w:szCs w:val="24"/>
        </w:rPr>
      </w:pPr>
    </w:p>
    <w:p w14:paraId="106452B3" w14:textId="386A7679" w:rsidR="006B76B6" w:rsidRDefault="2717D59F" w:rsidP="0DBE8C23">
      <w:pPr>
        <w:pStyle w:val="NormalWeb"/>
        <w:rPr>
          <w:color w:val="000000" w:themeColor="text1"/>
        </w:rPr>
      </w:pPr>
      <w:r w:rsidRPr="0DBE8C23">
        <w:rPr>
          <w:b/>
          <w:bCs/>
          <w:color w:val="000000" w:themeColor="text1"/>
        </w:rPr>
        <w:t>SEQUENCE</w:t>
      </w:r>
    </w:p>
    <w:p w14:paraId="0B8AEE7F" w14:textId="5A709C7E" w:rsidR="006B76B6" w:rsidRDefault="2717D59F" w:rsidP="0DBE8C23">
      <w:pPr>
        <w:pStyle w:val="NormalWeb"/>
        <w:rPr>
          <w:color w:val="000000" w:themeColor="text1"/>
        </w:rPr>
      </w:pPr>
      <w:r w:rsidRPr="0DBE8C23">
        <w:rPr>
          <w:color w:val="000000" w:themeColor="text1"/>
        </w:rPr>
        <w:t xml:space="preserve">Students are expected to take courses in the order and timeframe as outlined. Students wishing to take courses early are under the same obligation to file a formal advanced petition and will likely not be considered unless there is legitimate </w:t>
      </w:r>
      <w:proofErr w:type="gramStart"/>
      <w:r w:rsidRPr="0DBE8C23">
        <w:rPr>
          <w:color w:val="000000" w:themeColor="text1"/>
        </w:rPr>
        <w:t>hardship</w:t>
      </w:r>
      <w:proofErr w:type="gramEnd"/>
    </w:p>
    <w:p w14:paraId="1003B902" w14:textId="1805D537" w:rsidR="006B76B6" w:rsidRDefault="006B76B6" w:rsidP="0DBE8C23">
      <w:pPr>
        <w:ind w:left="0" w:firstLine="0"/>
        <w:jc w:val="center"/>
        <w:rPr>
          <w:b/>
          <w:bCs/>
          <w:color w:val="000000" w:themeColor="text1"/>
          <w:sz w:val="28"/>
          <w:szCs w:val="28"/>
          <w:u w:val="single"/>
        </w:rPr>
      </w:pPr>
    </w:p>
    <w:p w14:paraId="5F719AC9" w14:textId="59827D58" w:rsidR="006B76B6" w:rsidRDefault="006B76B6" w:rsidP="0DBE8C23">
      <w:pPr>
        <w:ind w:left="0" w:firstLine="0"/>
        <w:jc w:val="center"/>
        <w:rPr>
          <w:b/>
          <w:bCs/>
          <w:color w:val="000000" w:themeColor="text1"/>
          <w:sz w:val="28"/>
          <w:szCs w:val="28"/>
          <w:u w:val="single"/>
        </w:rPr>
      </w:pPr>
    </w:p>
    <w:p w14:paraId="79EF6DE3" w14:textId="150603A4" w:rsidR="006B76B6" w:rsidRDefault="006B76B6" w:rsidP="0DBE8C23">
      <w:pPr>
        <w:ind w:left="0" w:firstLine="0"/>
        <w:jc w:val="center"/>
        <w:rPr>
          <w:b/>
          <w:bCs/>
          <w:color w:val="000000" w:themeColor="text1"/>
          <w:sz w:val="28"/>
          <w:szCs w:val="28"/>
          <w:u w:val="single"/>
        </w:rPr>
      </w:pPr>
    </w:p>
    <w:p w14:paraId="5F08D737" w14:textId="3B22A974" w:rsidR="006B76B6" w:rsidRDefault="006B76B6" w:rsidP="0DBE8C23">
      <w:pPr>
        <w:ind w:left="0" w:firstLine="0"/>
        <w:jc w:val="center"/>
        <w:rPr>
          <w:b/>
          <w:bCs/>
          <w:color w:val="000000" w:themeColor="text1"/>
          <w:sz w:val="28"/>
          <w:szCs w:val="28"/>
          <w:u w:val="single"/>
        </w:rPr>
      </w:pPr>
    </w:p>
    <w:p w14:paraId="7F2D18EF" w14:textId="4C1987EC" w:rsidR="006B76B6" w:rsidRDefault="006B76B6" w:rsidP="0DBE8C23">
      <w:pPr>
        <w:ind w:left="0" w:firstLine="0"/>
        <w:jc w:val="center"/>
        <w:rPr>
          <w:b/>
          <w:bCs/>
          <w:color w:val="000000" w:themeColor="text1"/>
          <w:sz w:val="28"/>
          <w:szCs w:val="28"/>
          <w:u w:val="single"/>
        </w:rPr>
      </w:pPr>
    </w:p>
    <w:p w14:paraId="6722F0D9" w14:textId="1D5E13D8" w:rsidR="006B76B6" w:rsidRDefault="006B76B6" w:rsidP="0DBE8C23">
      <w:pPr>
        <w:ind w:left="0" w:firstLine="0"/>
        <w:jc w:val="center"/>
        <w:rPr>
          <w:b/>
          <w:bCs/>
          <w:color w:val="000000" w:themeColor="text1"/>
          <w:sz w:val="28"/>
          <w:szCs w:val="28"/>
          <w:u w:val="single"/>
        </w:rPr>
      </w:pPr>
    </w:p>
    <w:p w14:paraId="67237D68" w14:textId="4BB6E20D" w:rsidR="006B76B6" w:rsidRDefault="006B76B6" w:rsidP="0DBE8C23">
      <w:pPr>
        <w:ind w:left="0" w:firstLine="0"/>
        <w:jc w:val="center"/>
        <w:rPr>
          <w:b/>
          <w:bCs/>
          <w:color w:val="000000" w:themeColor="text1"/>
          <w:sz w:val="28"/>
          <w:szCs w:val="28"/>
          <w:u w:val="single"/>
        </w:rPr>
      </w:pPr>
    </w:p>
    <w:p w14:paraId="2FEC9398" w14:textId="1E3B5F0B" w:rsidR="006B76B6" w:rsidRDefault="006B76B6" w:rsidP="0DBE8C23">
      <w:pPr>
        <w:ind w:left="0" w:firstLine="0"/>
        <w:jc w:val="center"/>
        <w:rPr>
          <w:b/>
          <w:bCs/>
          <w:color w:val="000000" w:themeColor="text1"/>
          <w:sz w:val="28"/>
          <w:szCs w:val="28"/>
          <w:u w:val="single"/>
        </w:rPr>
      </w:pPr>
    </w:p>
    <w:p w14:paraId="3D0C868A" w14:textId="3EF085FD" w:rsidR="006B76B6" w:rsidRDefault="006B76B6" w:rsidP="0DBE8C23">
      <w:pPr>
        <w:ind w:left="0" w:firstLine="0"/>
        <w:jc w:val="center"/>
        <w:rPr>
          <w:b/>
          <w:bCs/>
          <w:color w:val="000000" w:themeColor="text1"/>
          <w:sz w:val="28"/>
          <w:szCs w:val="28"/>
          <w:u w:val="single"/>
        </w:rPr>
      </w:pPr>
    </w:p>
    <w:p w14:paraId="6BBF1989" w14:textId="34EB9E43" w:rsidR="006B76B6" w:rsidRDefault="006B76B6" w:rsidP="0DBE8C23">
      <w:pPr>
        <w:ind w:left="0" w:firstLine="0"/>
        <w:jc w:val="center"/>
        <w:rPr>
          <w:b/>
          <w:bCs/>
          <w:color w:val="000000" w:themeColor="text1"/>
          <w:sz w:val="28"/>
          <w:szCs w:val="28"/>
          <w:u w:val="single"/>
        </w:rPr>
      </w:pPr>
    </w:p>
    <w:p w14:paraId="6DAC41E4" w14:textId="1FA29383" w:rsidR="006B76B6" w:rsidRDefault="006B76B6" w:rsidP="0DBE8C23">
      <w:pPr>
        <w:ind w:left="0" w:firstLine="0"/>
        <w:jc w:val="center"/>
        <w:rPr>
          <w:b/>
          <w:bCs/>
          <w:color w:val="000000" w:themeColor="text1"/>
          <w:sz w:val="28"/>
          <w:szCs w:val="28"/>
          <w:u w:val="single"/>
        </w:rPr>
      </w:pPr>
    </w:p>
    <w:p w14:paraId="1DC086C2" w14:textId="5C92B9E5" w:rsidR="006B76B6" w:rsidRDefault="006B76B6" w:rsidP="0DBE8C23">
      <w:pPr>
        <w:ind w:left="0" w:firstLine="0"/>
        <w:jc w:val="center"/>
        <w:rPr>
          <w:b/>
          <w:bCs/>
          <w:color w:val="000000" w:themeColor="text1"/>
          <w:sz w:val="28"/>
          <w:szCs w:val="28"/>
          <w:u w:val="single"/>
        </w:rPr>
      </w:pPr>
    </w:p>
    <w:p w14:paraId="47D76991" w14:textId="3ECF0D51" w:rsidR="006B76B6" w:rsidRDefault="006B76B6" w:rsidP="0DBE8C23">
      <w:pPr>
        <w:ind w:left="0" w:firstLine="0"/>
        <w:jc w:val="center"/>
        <w:rPr>
          <w:b/>
          <w:bCs/>
          <w:color w:val="000000" w:themeColor="text1"/>
          <w:sz w:val="28"/>
          <w:szCs w:val="28"/>
          <w:u w:val="single"/>
        </w:rPr>
      </w:pPr>
    </w:p>
    <w:p w14:paraId="649CB2FD" w14:textId="475388EE" w:rsidR="006B76B6" w:rsidRDefault="006B76B6" w:rsidP="0DBE8C23">
      <w:pPr>
        <w:ind w:left="0" w:firstLine="0"/>
        <w:jc w:val="center"/>
        <w:rPr>
          <w:b/>
          <w:bCs/>
          <w:color w:val="000000" w:themeColor="text1"/>
          <w:sz w:val="28"/>
          <w:szCs w:val="28"/>
          <w:u w:val="single"/>
        </w:rPr>
      </w:pPr>
    </w:p>
    <w:p w14:paraId="7790FE88" w14:textId="20761695" w:rsidR="006B76B6" w:rsidRDefault="006B76B6" w:rsidP="0DBE8C23">
      <w:pPr>
        <w:ind w:left="0" w:firstLine="0"/>
        <w:jc w:val="center"/>
        <w:rPr>
          <w:b/>
          <w:bCs/>
          <w:color w:val="000000" w:themeColor="text1"/>
          <w:sz w:val="28"/>
          <w:szCs w:val="28"/>
          <w:u w:val="single"/>
        </w:rPr>
      </w:pPr>
    </w:p>
    <w:p w14:paraId="21D283E7" w14:textId="3FA20D5A" w:rsidR="006B76B6" w:rsidRDefault="006B76B6" w:rsidP="0DBE8C23">
      <w:pPr>
        <w:ind w:left="0" w:firstLine="0"/>
        <w:jc w:val="center"/>
        <w:rPr>
          <w:b/>
          <w:bCs/>
          <w:color w:val="000000" w:themeColor="text1"/>
          <w:sz w:val="28"/>
          <w:szCs w:val="28"/>
          <w:u w:val="single"/>
        </w:rPr>
      </w:pPr>
    </w:p>
    <w:p w14:paraId="1A93584B" w14:textId="23DD7C7D" w:rsidR="006B76B6" w:rsidRDefault="006B76B6" w:rsidP="0DBE8C23">
      <w:pPr>
        <w:ind w:left="0" w:firstLine="0"/>
        <w:jc w:val="center"/>
        <w:rPr>
          <w:b/>
          <w:bCs/>
          <w:color w:val="000000" w:themeColor="text1"/>
          <w:sz w:val="28"/>
          <w:szCs w:val="28"/>
          <w:u w:val="single"/>
        </w:rPr>
      </w:pPr>
    </w:p>
    <w:p w14:paraId="1B08E8C8" w14:textId="6113254A" w:rsidR="006B76B6" w:rsidRDefault="006B76B6" w:rsidP="0DBE8C23">
      <w:pPr>
        <w:ind w:left="0" w:firstLine="0"/>
        <w:jc w:val="center"/>
        <w:rPr>
          <w:b/>
          <w:bCs/>
          <w:color w:val="000000" w:themeColor="text1"/>
          <w:sz w:val="28"/>
          <w:szCs w:val="28"/>
          <w:u w:val="single"/>
        </w:rPr>
      </w:pPr>
    </w:p>
    <w:p w14:paraId="4B12DF8E" w14:textId="2E08EF48" w:rsidR="006B76B6" w:rsidRDefault="006B76B6" w:rsidP="0DBE8C23">
      <w:pPr>
        <w:ind w:left="0" w:firstLine="0"/>
        <w:jc w:val="center"/>
        <w:rPr>
          <w:b/>
          <w:bCs/>
          <w:color w:val="000000" w:themeColor="text1"/>
          <w:sz w:val="28"/>
          <w:szCs w:val="28"/>
          <w:u w:val="single"/>
        </w:rPr>
      </w:pPr>
    </w:p>
    <w:p w14:paraId="0C060A25" w14:textId="5811EADD" w:rsidR="006B76B6" w:rsidRDefault="006B76B6" w:rsidP="0DBE8C23">
      <w:pPr>
        <w:ind w:left="0" w:firstLine="0"/>
        <w:jc w:val="center"/>
        <w:rPr>
          <w:b/>
          <w:bCs/>
          <w:color w:val="000000" w:themeColor="text1"/>
          <w:sz w:val="28"/>
          <w:szCs w:val="28"/>
          <w:u w:val="single"/>
        </w:rPr>
      </w:pPr>
    </w:p>
    <w:p w14:paraId="7E0441C1" w14:textId="16CF3B88" w:rsidR="006B76B6" w:rsidRDefault="0A54259A" w:rsidP="0DBE8C23">
      <w:pPr>
        <w:ind w:left="0" w:firstLine="0"/>
        <w:jc w:val="center"/>
        <w:rPr>
          <w:b/>
          <w:bCs/>
          <w:color w:val="000000" w:themeColor="text1"/>
          <w:sz w:val="28"/>
          <w:szCs w:val="28"/>
        </w:rPr>
      </w:pPr>
      <w:r w:rsidRPr="0DBE8C23">
        <w:rPr>
          <w:b/>
          <w:bCs/>
          <w:color w:val="000000" w:themeColor="text1"/>
          <w:sz w:val="28"/>
          <w:szCs w:val="28"/>
          <w:u w:val="single"/>
        </w:rPr>
        <w:t>W</w:t>
      </w:r>
      <w:r w:rsidR="7AE217D6" w:rsidRPr="0DBE8C23">
        <w:rPr>
          <w:b/>
          <w:bCs/>
          <w:color w:val="000000" w:themeColor="text1"/>
          <w:sz w:val="28"/>
          <w:szCs w:val="28"/>
          <w:u w:val="single"/>
        </w:rPr>
        <w:t>ITHDRAWAL/ LEAVE OF ABSEN</w:t>
      </w:r>
      <w:r w:rsidR="3056D186" w:rsidRPr="0DBE8C23">
        <w:rPr>
          <w:b/>
          <w:bCs/>
          <w:color w:val="000000" w:themeColor="text1"/>
          <w:sz w:val="28"/>
          <w:szCs w:val="28"/>
          <w:u w:val="single"/>
        </w:rPr>
        <w:t>C</w:t>
      </w:r>
      <w:r w:rsidR="7AE217D6" w:rsidRPr="0DBE8C23">
        <w:rPr>
          <w:b/>
          <w:bCs/>
          <w:color w:val="000000" w:themeColor="text1"/>
          <w:sz w:val="28"/>
          <w:szCs w:val="28"/>
          <w:u w:val="single"/>
        </w:rPr>
        <w:t>E AND READMISSION PETITION</w:t>
      </w:r>
    </w:p>
    <w:p w14:paraId="03D6C896" w14:textId="69158F5E" w:rsidR="006B76B6" w:rsidRDefault="006B76B6" w:rsidP="0DBE8C23">
      <w:pPr>
        <w:rPr>
          <w:color w:val="000000" w:themeColor="text1"/>
          <w:szCs w:val="24"/>
        </w:rPr>
      </w:pPr>
    </w:p>
    <w:p w14:paraId="7E5F5DDD" w14:textId="4784FF34" w:rsidR="006B76B6" w:rsidRDefault="7AE217D6" w:rsidP="0DBE8C23">
      <w:pPr>
        <w:rPr>
          <w:color w:val="000000" w:themeColor="text1"/>
          <w:szCs w:val="24"/>
        </w:rPr>
      </w:pPr>
      <w:r w:rsidRPr="0DBE8C23">
        <w:rPr>
          <w:color w:val="000000" w:themeColor="text1"/>
          <w:szCs w:val="24"/>
        </w:rPr>
        <w:t xml:space="preserve">Prior to completing this form, please be sure that you have read the guidelines and procedures detailed above.  </w:t>
      </w:r>
    </w:p>
    <w:p w14:paraId="3C58B415" w14:textId="78350B24" w:rsidR="006B76B6" w:rsidRDefault="006B76B6" w:rsidP="0DBE8C23">
      <w:pPr>
        <w:jc w:val="center"/>
        <w:rPr>
          <w:color w:val="000000" w:themeColor="text1"/>
          <w:szCs w:val="24"/>
        </w:rPr>
      </w:pPr>
    </w:p>
    <w:p w14:paraId="56A585A6" w14:textId="11684BD2" w:rsidR="006B76B6" w:rsidRDefault="7AE217D6" w:rsidP="0DBE8C23">
      <w:pPr>
        <w:rPr>
          <w:color w:val="000000" w:themeColor="text1"/>
          <w:szCs w:val="24"/>
        </w:rPr>
      </w:pPr>
      <w:r w:rsidRPr="0DBE8C23">
        <w:rPr>
          <w:color w:val="000000" w:themeColor="text1"/>
          <w:szCs w:val="24"/>
        </w:rPr>
        <w:t>Student Name: _______________________________</w:t>
      </w:r>
      <w:r w:rsidR="005211BB">
        <w:tab/>
      </w:r>
      <w:r w:rsidR="005211BB">
        <w:tab/>
      </w:r>
      <w:r w:rsidRPr="0DBE8C23">
        <w:rPr>
          <w:color w:val="000000" w:themeColor="text1"/>
          <w:szCs w:val="24"/>
        </w:rPr>
        <w:t>Date: ____________</w:t>
      </w:r>
    </w:p>
    <w:p w14:paraId="2DB2C599" w14:textId="1B25553F" w:rsidR="006B76B6" w:rsidRDefault="006B76B6" w:rsidP="0DBE8C23">
      <w:pPr>
        <w:rPr>
          <w:color w:val="000000" w:themeColor="text1"/>
          <w:szCs w:val="24"/>
        </w:rPr>
      </w:pPr>
    </w:p>
    <w:p w14:paraId="5AD95E9D" w14:textId="62B284DE" w:rsidR="006B76B6" w:rsidRDefault="7AE217D6" w:rsidP="0DBE8C23">
      <w:pPr>
        <w:rPr>
          <w:color w:val="000000" w:themeColor="text1"/>
          <w:szCs w:val="24"/>
        </w:rPr>
      </w:pPr>
      <w:r w:rsidRPr="0DBE8C23">
        <w:rPr>
          <w:color w:val="000000" w:themeColor="text1"/>
          <w:szCs w:val="24"/>
        </w:rPr>
        <w:t>UV</w:t>
      </w:r>
      <w:r w:rsidR="42958FEF" w:rsidRPr="0DBE8C23">
        <w:rPr>
          <w:color w:val="000000" w:themeColor="text1"/>
          <w:szCs w:val="24"/>
        </w:rPr>
        <w:t xml:space="preserve">U </w:t>
      </w:r>
      <w:r w:rsidRPr="0DBE8C23">
        <w:rPr>
          <w:color w:val="000000" w:themeColor="text1"/>
          <w:szCs w:val="24"/>
        </w:rPr>
        <w:t xml:space="preserve">id: </w:t>
      </w:r>
      <w:r w:rsidR="005211BB">
        <w:tab/>
      </w:r>
      <w:r w:rsidRPr="0DBE8C23">
        <w:rPr>
          <w:color w:val="000000" w:themeColor="text1"/>
          <w:szCs w:val="24"/>
        </w:rPr>
        <w:t>_____________</w:t>
      </w:r>
      <w:r w:rsidR="005211BB">
        <w:tab/>
      </w:r>
      <w:r w:rsidR="005211BB">
        <w:tab/>
      </w:r>
      <w:r w:rsidR="005211BB">
        <w:tab/>
      </w:r>
      <w:r w:rsidR="005211BB">
        <w:tab/>
      </w:r>
    </w:p>
    <w:p w14:paraId="55492EF5" w14:textId="01381E06" w:rsidR="006B76B6" w:rsidRDefault="006B76B6" w:rsidP="0DBE8C23">
      <w:pPr>
        <w:rPr>
          <w:color w:val="000000" w:themeColor="text1"/>
          <w:szCs w:val="24"/>
        </w:rPr>
      </w:pPr>
    </w:p>
    <w:p w14:paraId="656EDD9C" w14:textId="06C893A9" w:rsidR="006B76B6" w:rsidRDefault="7AE217D6" w:rsidP="0DBE8C23">
      <w:pPr>
        <w:rPr>
          <w:color w:val="000000" w:themeColor="text1"/>
          <w:szCs w:val="24"/>
        </w:rPr>
      </w:pPr>
      <w:r w:rsidRPr="0DBE8C23">
        <w:rPr>
          <w:color w:val="000000" w:themeColor="text1"/>
          <w:szCs w:val="24"/>
        </w:rPr>
        <w:t>Semester started in BSW Program (ex. Fall 202</w:t>
      </w:r>
      <w:r w:rsidR="74DE1AF9" w:rsidRPr="0DBE8C23">
        <w:rPr>
          <w:color w:val="000000" w:themeColor="text1"/>
          <w:szCs w:val="24"/>
        </w:rPr>
        <w:t>3</w:t>
      </w:r>
      <w:r w:rsidRPr="0DBE8C23">
        <w:rPr>
          <w:color w:val="000000" w:themeColor="text1"/>
          <w:szCs w:val="24"/>
        </w:rPr>
        <w:t>): _________________</w:t>
      </w:r>
    </w:p>
    <w:p w14:paraId="51C7AA4D" w14:textId="45011424" w:rsidR="006B76B6" w:rsidRDefault="006B76B6" w:rsidP="0DBE8C23">
      <w:pPr>
        <w:rPr>
          <w:color w:val="000000" w:themeColor="text1"/>
          <w:szCs w:val="24"/>
        </w:rPr>
      </w:pPr>
    </w:p>
    <w:p w14:paraId="1362E24B" w14:textId="7FF94201" w:rsidR="006B76B6" w:rsidRDefault="7AE217D6" w:rsidP="0DBE8C23">
      <w:pPr>
        <w:rPr>
          <w:color w:val="000000" w:themeColor="text1"/>
          <w:szCs w:val="24"/>
        </w:rPr>
      </w:pPr>
      <w:r w:rsidRPr="0DBE8C23">
        <w:rPr>
          <w:color w:val="000000" w:themeColor="text1"/>
          <w:szCs w:val="24"/>
        </w:rPr>
        <w:t xml:space="preserve">Last semester </w:t>
      </w:r>
      <w:r w:rsidRPr="0DBE8C23">
        <w:rPr>
          <w:b/>
          <w:bCs/>
          <w:color w:val="000000" w:themeColor="text1"/>
          <w:szCs w:val="24"/>
        </w:rPr>
        <w:t>completed</w:t>
      </w:r>
      <w:r w:rsidRPr="0DBE8C23">
        <w:rPr>
          <w:color w:val="000000" w:themeColor="text1"/>
          <w:szCs w:val="24"/>
        </w:rPr>
        <w:t xml:space="preserve"> in BSW program: ____________</w:t>
      </w:r>
    </w:p>
    <w:p w14:paraId="7BC12E7C" w14:textId="5620FAF0" w:rsidR="006B76B6" w:rsidRDefault="006B76B6" w:rsidP="0DBE8C23">
      <w:pPr>
        <w:rPr>
          <w:color w:val="000000" w:themeColor="text1"/>
          <w:szCs w:val="24"/>
        </w:rPr>
      </w:pPr>
    </w:p>
    <w:p w14:paraId="47AE9674" w14:textId="786BBB00" w:rsidR="006B76B6" w:rsidRDefault="7AE217D6" w:rsidP="0DBE8C23">
      <w:pPr>
        <w:rPr>
          <w:color w:val="000000" w:themeColor="text1"/>
          <w:szCs w:val="24"/>
        </w:rPr>
      </w:pPr>
      <w:r w:rsidRPr="0DBE8C23">
        <w:rPr>
          <w:color w:val="000000" w:themeColor="text1"/>
          <w:szCs w:val="24"/>
        </w:rPr>
        <w:t>Planned Return date: ____________</w:t>
      </w:r>
    </w:p>
    <w:p w14:paraId="01D858A9" w14:textId="1EE84915" w:rsidR="006B76B6" w:rsidRDefault="006B76B6" w:rsidP="0DBE8C23">
      <w:pPr>
        <w:rPr>
          <w:color w:val="000000" w:themeColor="text1"/>
          <w:szCs w:val="24"/>
        </w:rPr>
      </w:pPr>
    </w:p>
    <w:p w14:paraId="0270EDD4" w14:textId="55A27537" w:rsidR="006B76B6" w:rsidRDefault="7AE217D6" w:rsidP="0DBE8C23">
      <w:pPr>
        <w:rPr>
          <w:color w:val="000000" w:themeColor="text1"/>
          <w:szCs w:val="24"/>
        </w:rPr>
      </w:pPr>
      <w:r w:rsidRPr="0DBE8C23">
        <w:rPr>
          <w:color w:val="000000" w:themeColor="text1"/>
          <w:szCs w:val="24"/>
        </w:rPr>
        <w:t xml:space="preserve">Select the option for which you are requesting. Please orient yourself as to whether your circumstance qualifies as a leave of absence or a withdrawal. Refer to previous page for more information. </w:t>
      </w:r>
    </w:p>
    <w:p w14:paraId="504F5740" w14:textId="0B8FA604" w:rsidR="006B76B6" w:rsidRDefault="006B76B6" w:rsidP="0DBE8C23">
      <w:pPr>
        <w:rPr>
          <w:color w:val="000000" w:themeColor="text1"/>
          <w:szCs w:val="24"/>
        </w:rPr>
      </w:pPr>
    </w:p>
    <w:p w14:paraId="241D632D" w14:textId="51E42C8A" w:rsidR="006B76B6" w:rsidRDefault="7AE217D6" w:rsidP="0DBE8C23">
      <w:pPr>
        <w:rPr>
          <w:color w:val="000000" w:themeColor="text1"/>
          <w:szCs w:val="24"/>
        </w:rPr>
      </w:pPr>
      <w:r w:rsidRPr="0DBE8C23">
        <w:rPr>
          <w:rFonts w:ascii="Calibri" w:eastAsia="Calibri" w:hAnsi="Calibri" w:cs="Calibri"/>
          <w:color w:val="000000" w:themeColor="text1"/>
          <w:szCs w:val="24"/>
        </w:rPr>
        <w:t xml:space="preserve">  </w:t>
      </w:r>
      <w:r w:rsidRPr="0DBE8C23">
        <w:rPr>
          <w:rFonts w:ascii="MS Gothic" w:eastAsia="MS Gothic" w:hAnsi="MS Gothic" w:cs="MS Gothic"/>
          <w:color w:val="000000" w:themeColor="text1"/>
          <w:szCs w:val="24"/>
        </w:rPr>
        <w:t>☐</w:t>
      </w:r>
      <w:r w:rsidRPr="0DBE8C23">
        <w:rPr>
          <w:rFonts w:ascii="Calibri" w:eastAsia="Calibri" w:hAnsi="Calibri" w:cs="Calibri"/>
          <w:color w:val="000000" w:themeColor="text1"/>
          <w:szCs w:val="24"/>
        </w:rPr>
        <w:t xml:space="preserve"> </w:t>
      </w:r>
      <w:r w:rsidRPr="0DBE8C23">
        <w:rPr>
          <w:color w:val="000000" w:themeColor="text1"/>
          <w:szCs w:val="24"/>
        </w:rPr>
        <w:t xml:space="preserve">      Begin Leave of Absence </w:t>
      </w:r>
    </w:p>
    <w:p w14:paraId="1331D9C3" w14:textId="5D681CEC" w:rsidR="006B76B6" w:rsidRDefault="006B76B6" w:rsidP="0DBE8C23">
      <w:pPr>
        <w:rPr>
          <w:color w:val="000000" w:themeColor="text1"/>
          <w:szCs w:val="24"/>
        </w:rPr>
      </w:pPr>
    </w:p>
    <w:p w14:paraId="42AC9737" w14:textId="70040055" w:rsidR="006B76B6" w:rsidRDefault="7AE217D6" w:rsidP="0DBE8C23">
      <w:pPr>
        <w:rPr>
          <w:color w:val="000000" w:themeColor="text1"/>
          <w:szCs w:val="24"/>
        </w:rPr>
      </w:pPr>
      <w:r w:rsidRPr="0DBE8C23">
        <w:rPr>
          <w:rFonts w:ascii="Calibri" w:eastAsia="Calibri" w:hAnsi="Calibri" w:cs="Calibri"/>
          <w:color w:val="000000" w:themeColor="text1"/>
          <w:szCs w:val="24"/>
        </w:rPr>
        <w:t xml:space="preserve">  </w:t>
      </w:r>
      <w:r w:rsidRPr="0DBE8C23">
        <w:rPr>
          <w:rFonts w:ascii="MS Gothic" w:eastAsia="MS Gothic" w:hAnsi="MS Gothic" w:cs="MS Gothic"/>
          <w:color w:val="000000" w:themeColor="text1"/>
          <w:szCs w:val="24"/>
        </w:rPr>
        <w:t>☐</w:t>
      </w:r>
      <w:r w:rsidRPr="0DBE8C23">
        <w:rPr>
          <w:rFonts w:ascii="Calibri" w:eastAsia="Calibri" w:hAnsi="Calibri" w:cs="Calibri"/>
          <w:color w:val="000000" w:themeColor="text1"/>
          <w:szCs w:val="24"/>
        </w:rPr>
        <w:t xml:space="preserve"> </w:t>
      </w:r>
      <w:r w:rsidRPr="0DBE8C23">
        <w:rPr>
          <w:color w:val="000000" w:themeColor="text1"/>
          <w:szCs w:val="24"/>
        </w:rPr>
        <w:t xml:space="preserve">     Withdrawal with Approval</w:t>
      </w:r>
    </w:p>
    <w:p w14:paraId="02B3D963" w14:textId="3E35F895" w:rsidR="006B76B6" w:rsidRDefault="006B76B6" w:rsidP="0DBE8C23">
      <w:pPr>
        <w:rPr>
          <w:color w:val="000000" w:themeColor="text1"/>
          <w:szCs w:val="24"/>
        </w:rPr>
      </w:pPr>
    </w:p>
    <w:p w14:paraId="75E03128" w14:textId="2A2BEA12" w:rsidR="006B76B6" w:rsidRDefault="7AE217D6" w:rsidP="0DBE8C23">
      <w:pPr>
        <w:rPr>
          <w:color w:val="000000" w:themeColor="text1"/>
          <w:szCs w:val="24"/>
        </w:rPr>
      </w:pPr>
      <w:r w:rsidRPr="0DBE8C23">
        <w:rPr>
          <w:rFonts w:ascii="Calibri" w:eastAsia="Calibri" w:hAnsi="Calibri" w:cs="Calibri"/>
          <w:color w:val="000000" w:themeColor="text1"/>
          <w:szCs w:val="24"/>
        </w:rPr>
        <w:t xml:space="preserve">  </w:t>
      </w:r>
      <w:r w:rsidRPr="0DBE8C23">
        <w:rPr>
          <w:rFonts w:ascii="MS Gothic" w:eastAsia="MS Gothic" w:hAnsi="MS Gothic" w:cs="MS Gothic"/>
          <w:color w:val="000000" w:themeColor="text1"/>
          <w:szCs w:val="24"/>
        </w:rPr>
        <w:t>☐</w:t>
      </w:r>
      <w:r w:rsidRPr="0DBE8C23">
        <w:rPr>
          <w:rFonts w:ascii="Calibri" w:eastAsia="Calibri" w:hAnsi="Calibri" w:cs="Calibri"/>
          <w:color w:val="000000" w:themeColor="text1"/>
          <w:szCs w:val="24"/>
        </w:rPr>
        <w:t xml:space="preserve"> </w:t>
      </w:r>
      <w:r w:rsidRPr="0DBE8C23">
        <w:rPr>
          <w:color w:val="000000" w:themeColor="text1"/>
          <w:szCs w:val="24"/>
        </w:rPr>
        <w:t xml:space="preserve">     Request for Readmission</w:t>
      </w:r>
    </w:p>
    <w:p w14:paraId="5D354E0E" w14:textId="691966F8" w:rsidR="006B76B6" w:rsidRDefault="7AE217D6" w:rsidP="0DBE8C23">
      <w:pPr>
        <w:rPr>
          <w:color w:val="000000" w:themeColor="text1"/>
          <w:szCs w:val="24"/>
        </w:rPr>
      </w:pPr>
      <w:r w:rsidRPr="0DBE8C23">
        <w:rPr>
          <w:color w:val="000000" w:themeColor="text1"/>
          <w:szCs w:val="24"/>
        </w:rPr>
        <w:t>Date of original Leave of Absence/Withdrawal: ____________</w:t>
      </w:r>
    </w:p>
    <w:p w14:paraId="70227990" w14:textId="5278B2E4" w:rsidR="006B76B6" w:rsidRDefault="006B76B6" w:rsidP="0DBE8C23">
      <w:pPr>
        <w:rPr>
          <w:color w:val="000000" w:themeColor="text1"/>
          <w:szCs w:val="24"/>
        </w:rPr>
      </w:pPr>
    </w:p>
    <w:p w14:paraId="1F81FBE4" w14:textId="539A483E" w:rsidR="006B76B6" w:rsidRDefault="7AE217D6" w:rsidP="0DBE8C23">
      <w:pPr>
        <w:rPr>
          <w:color w:val="000000" w:themeColor="text1"/>
          <w:szCs w:val="24"/>
        </w:rPr>
      </w:pPr>
      <w:r w:rsidRPr="0DBE8C23">
        <w:rPr>
          <w:color w:val="000000" w:themeColor="text1"/>
          <w:szCs w:val="24"/>
        </w:rPr>
        <w:t xml:space="preserve">Please provide an explanation as to why you are requesting a leave of absence, readmission, or withdrawal: </w:t>
      </w:r>
    </w:p>
    <w:p w14:paraId="75E4072B" w14:textId="1DB44299" w:rsidR="006B76B6" w:rsidRDefault="006B76B6" w:rsidP="0DBE8C23">
      <w:pPr>
        <w:rPr>
          <w:color w:val="000000" w:themeColor="text1"/>
          <w:szCs w:val="24"/>
        </w:rPr>
      </w:pPr>
    </w:p>
    <w:p w14:paraId="4A276DC3" w14:textId="1FBDE401" w:rsidR="006B76B6" w:rsidRDefault="006B76B6" w:rsidP="0DBE8C23">
      <w:pPr>
        <w:rPr>
          <w:color w:val="000000" w:themeColor="text1"/>
          <w:szCs w:val="24"/>
        </w:rPr>
      </w:pPr>
    </w:p>
    <w:p w14:paraId="36DFFFD5" w14:textId="6C0A5DDB" w:rsidR="006B76B6" w:rsidRDefault="7AE217D6" w:rsidP="0DBE8C23">
      <w:pPr>
        <w:rPr>
          <w:color w:val="000000" w:themeColor="text1"/>
          <w:szCs w:val="24"/>
        </w:rPr>
      </w:pPr>
      <w:r w:rsidRPr="0DBE8C23">
        <w:rPr>
          <w:color w:val="000000" w:themeColor="text1"/>
          <w:szCs w:val="24"/>
        </w:rPr>
        <w:t xml:space="preserve">Please attach any documentation related to your request. </w:t>
      </w:r>
    </w:p>
    <w:p w14:paraId="4C1F76D1" w14:textId="53CA3EC2" w:rsidR="006B76B6" w:rsidRDefault="006B76B6" w:rsidP="0DBE8C23">
      <w:pPr>
        <w:rPr>
          <w:color w:val="000000" w:themeColor="text1"/>
          <w:szCs w:val="24"/>
        </w:rPr>
      </w:pPr>
    </w:p>
    <w:p w14:paraId="51F8D9B1" w14:textId="41DAF2E5" w:rsidR="006B76B6" w:rsidRDefault="7AE217D6" w:rsidP="0DBE8C23">
      <w:pPr>
        <w:rPr>
          <w:color w:val="000000" w:themeColor="text1"/>
          <w:szCs w:val="24"/>
        </w:rPr>
      </w:pPr>
      <w:r w:rsidRPr="0DBE8C23">
        <w:rPr>
          <w:color w:val="000000" w:themeColor="text1"/>
          <w:szCs w:val="24"/>
        </w:rPr>
        <w:t>Student Signature:  ___________________________</w:t>
      </w:r>
    </w:p>
    <w:p w14:paraId="654187B1" w14:textId="0491BEF8" w:rsidR="006B76B6" w:rsidRDefault="006B76B6" w:rsidP="0DBE8C23">
      <w:pPr>
        <w:rPr>
          <w:color w:val="000000" w:themeColor="text1"/>
          <w:szCs w:val="24"/>
        </w:rPr>
      </w:pPr>
    </w:p>
    <w:p w14:paraId="69451DDE" w14:textId="3D369584" w:rsidR="006B76B6" w:rsidRDefault="69090974" w:rsidP="0DBE8C23">
      <w:pPr>
        <w:rPr>
          <w:color w:val="000000" w:themeColor="text1"/>
          <w:szCs w:val="24"/>
        </w:rPr>
      </w:pPr>
      <w:r w:rsidRPr="0DBE8C23">
        <w:rPr>
          <w:color w:val="000000" w:themeColor="text1"/>
          <w:szCs w:val="24"/>
        </w:rPr>
        <w:t>--------------</w:t>
      </w:r>
    </w:p>
    <w:p w14:paraId="1388D383" w14:textId="686A6139" w:rsidR="006B76B6" w:rsidRDefault="7AE217D6" w:rsidP="0DBE8C23">
      <w:pPr>
        <w:rPr>
          <w:color w:val="000000" w:themeColor="text1"/>
          <w:szCs w:val="24"/>
        </w:rPr>
      </w:pPr>
      <w:r w:rsidRPr="0DBE8C23">
        <w:rPr>
          <w:color w:val="000000" w:themeColor="text1"/>
          <w:szCs w:val="24"/>
        </w:rPr>
        <w:t xml:space="preserve">Decision from BSW Program Director:        </w:t>
      </w:r>
      <w:r w:rsidRPr="0DBE8C23">
        <w:rPr>
          <w:rFonts w:ascii="Calibri" w:eastAsia="Calibri" w:hAnsi="Calibri" w:cs="Calibri"/>
          <w:color w:val="000000" w:themeColor="text1"/>
          <w:szCs w:val="24"/>
        </w:rPr>
        <w:t xml:space="preserve"> </w:t>
      </w:r>
      <w:r w:rsidRPr="0DBE8C23">
        <w:rPr>
          <w:rFonts w:ascii="MS Gothic" w:eastAsia="MS Gothic" w:hAnsi="MS Gothic" w:cs="MS Gothic"/>
          <w:color w:val="000000" w:themeColor="text1"/>
          <w:szCs w:val="24"/>
        </w:rPr>
        <w:t>☐</w:t>
      </w:r>
      <w:r w:rsidRPr="0DBE8C23">
        <w:rPr>
          <w:rFonts w:ascii="Calibri" w:eastAsia="Calibri" w:hAnsi="Calibri" w:cs="Calibri"/>
          <w:color w:val="000000" w:themeColor="text1"/>
          <w:szCs w:val="24"/>
        </w:rPr>
        <w:t xml:space="preserve"> </w:t>
      </w:r>
      <w:r w:rsidRPr="0DBE8C23">
        <w:rPr>
          <w:color w:val="000000" w:themeColor="text1"/>
          <w:szCs w:val="24"/>
        </w:rPr>
        <w:t xml:space="preserve">      Approved     </w:t>
      </w:r>
      <w:r w:rsidRPr="0DBE8C23">
        <w:rPr>
          <w:rFonts w:ascii="Calibri" w:eastAsia="Calibri" w:hAnsi="Calibri" w:cs="Calibri"/>
          <w:color w:val="000000" w:themeColor="text1"/>
          <w:szCs w:val="24"/>
        </w:rPr>
        <w:t xml:space="preserve"> </w:t>
      </w:r>
      <w:r w:rsidRPr="0DBE8C23">
        <w:rPr>
          <w:rFonts w:ascii="MS Gothic" w:eastAsia="MS Gothic" w:hAnsi="MS Gothic" w:cs="MS Gothic"/>
          <w:color w:val="000000" w:themeColor="text1"/>
          <w:szCs w:val="24"/>
        </w:rPr>
        <w:t>☐</w:t>
      </w:r>
      <w:r w:rsidRPr="0DBE8C23">
        <w:rPr>
          <w:rFonts w:ascii="Calibri" w:eastAsia="Calibri" w:hAnsi="Calibri" w:cs="Calibri"/>
          <w:color w:val="000000" w:themeColor="text1"/>
          <w:szCs w:val="24"/>
        </w:rPr>
        <w:t xml:space="preserve"> </w:t>
      </w:r>
      <w:r w:rsidRPr="0DBE8C23">
        <w:rPr>
          <w:color w:val="000000" w:themeColor="text1"/>
          <w:szCs w:val="24"/>
        </w:rPr>
        <w:t xml:space="preserve">      Denied      </w:t>
      </w:r>
      <w:r w:rsidRPr="0DBE8C23">
        <w:rPr>
          <w:rFonts w:ascii="Calibri" w:eastAsia="Calibri" w:hAnsi="Calibri" w:cs="Calibri"/>
          <w:color w:val="000000" w:themeColor="text1"/>
          <w:szCs w:val="24"/>
        </w:rPr>
        <w:t xml:space="preserve"> </w:t>
      </w:r>
      <w:r w:rsidRPr="0DBE8C23">
        <w:rPr>
          <w:rFonts w:ascii="MS Gothic" w:eastAsia="MS Gothic" w:hAnsi="MS Gothic" w:cs="MS Gothic"/>
          <w:color w:val="000000" w:themeColor="text1"/>
          <w:szCs w:val="24"/>
        </w:rPr>
        <w:t>☐</w:t>
      </w:r>
      <w:r w:rsidRPr="0DBE8C23">
        <w:rPr>
          <w:rFonts w:ascii="Calibri" w:eastAsia="Calibri" w:hAnsi="Calibri" w:cs="Calibri"/>
          <w:color w:val="000000" w:themeColor="text1"/>
          <w:szCs w:val="24"/>
        </w:rPr>
        <w:t xml:space="preserve"> </w:t>
      </w:r>
      <w:r w:rsidRPr="0DBE8C23">
        <w:rPr>
          <w:color w:val="000000" w:themeColor="text1"/>
          <w:szCs w:val="24"/>
        </w:rPr>
        <w:t xml:space="preserve">      Other </w:t>
      </w:r>
    </w:p>
    <w:p w14:paraId="43252181" w14:textId="28ABEDD5" w:rsidR="006B76B6" w:rsidRDefault="006B76B6" w:rsidP="0DBE8C23">
      <w:pPr>
        <w:rPr>
          <w:color w:val="000000" w:themeColor="text1"/>
          <w:szCs w:val="24"/>
        </w:rPr>
      </w:pPr>
    </w:p>
    <w:p w14:paraId="2E666C63" w14:textId="6FD885E2" w:rsidR="006B76B6" w:rsidRDefault="7AE217D6" w:rsidP="0DBE8C23">
      <w:pPr>
        <w:rPr>
          <w:color w:val="000000" w:themeColor="text1"/>
          <w:szCs w:val="24"/>
        </w:rPr>
      </w:pPr>
      <w:r w:rsidRPr="0DBE8C23">
        <w:rPr>
          <w:color w:val="000000" w:themeColor="text1"/>
          <w:szCs w:val="24"/>
        </w:rPr>
        <w:t>BSW Program Director Signature: _____________________________ Date: ______________</w:t>
      </w:r>
    </w:p>
    <w:p w14:paraId="0B596363" w14:textId="58789640" w:rsidR="006B76B6" w:rsidRDefault="006B76B6" w:rsidP="0DBE8C23">
      <w:pPr>
        <w:rPr>
          <w:color w:val="000000" w:themeColor="text1"/>
          <w:szCs w:val="24"/>
        </w:rPr>
      </w:pPr>
    </w:p>
    <w:p w14:paraId="06DBF448" w14:textId="3547C9D8" w:rsidR="006B76B6" w:rsidRDefault="7AE217D6" w:rsidP="0DBE8C23">
      <w:pPr>
        <w:rPr>
          <w:color w:val="000000" w:themeColor="text1"/>
          <w:szCs w:val="24"/>
        </w:rPr>
      </w:pPr>
      <w:r w:rsidRPr="0DBE8C23">
        <w:rPr>
          <w:color w:val="000000" w:themeColor="text1"/>
          <w:szCs w:val="24"/>
        </w:rPr>
        <w:lastRenderedPageBreak/>
        <w:t xml:space="preserve">Comments from Director: </w:t>
      </w:r>
    </w:p>
    <w:p w14:paraId="5979DF3D" w14:textId="4AB7D527" w:rsidR="006B76B6" w:rsidRDefault="006B76B6" w:rsidP="0DBE8C23">
      <w:pPr>
        <w:rPr>
          <w:color w:val="000000" w:themeColor="text1"/>
          <w:szCs w:val="24"/>
        </w:rPr>
      </w:pPr>
    </w:p>
    <w:p w14:paraId="262D6AFB" w14:textId="33B0F270" w:rsidR="006B76B6" w:rsidRDefault="006B76B6" w:rsidP="0DBE8C23"/>
    <w:p w14:paraId="733889DE" w14:textId="501DEABB" w:rsidR="006B76B6" w:rsidRDefault="006B76B6" w:rsidP="0DBE8C23">
      <w:pPr>
        <w:pStyle w:val="Heading1"/>
        <w:ind w:right="0" w:firstLine="0"/>
      </w:pPr>
    </w:p>
    <w:p w14:paraId="244157FE" w14:textId="03E0342B" w:rsidR="006B76B6" w:rsidRDefault="0FD4D201" w:rsidP="0464FFE5">
      <w:pPr>
        <w:pStyle w:val="Heading1"/>
        <w:ind w:left="22" w:right="0"/>
        <w:rPr>
          <w:color w:val="FF0000"/>
        </w:rPr>
      </w:pPr>
      <w:bookmarkStart w:id="6" w:name="_Toc937488902"/>
      <w:r>
        <w:t>Field Practicum and Licensure</w:t>
      </w:r>
      <w:bookmarkEnd w:id="6"/>
      <w:r>
        <w:t xml:space="preserve"> </w:t>
      </w:r>
      <w:r w:rsidR="41149998">
        <w:t xml:space="preserve"> </w:t>
      </w:r>
    </w:p>
    <w:p w14:paraId="27C5CD7F" w14:textId="2AFFFCF1" w:rsidR="0DBE8C23" w:rsidRDefault="0DBE8C23" w:rsidP="0DBE8C23">
      <w:pPr>
        <w:pStyle w:val="Heading3"/>
        <w:ind w:left="0" w:firstLine="0"/>
      </w:pPr>
    </w:p>
    <w:p w14:paraId="74CBE211" w14:textId="0F88B1D8" w:rsidR="006B76B6" w:rsidRDefault="0FD4D201" w:rsidP="0DBE8C23">
      <w:pPr>
        <w:pStyle w:val="Heading3"/>
        <w:ind w:left="0" w:firstLine="0"/>
      </w:pPr>
      <w:r>
        <w:t xml:space="preserve">Placement in the Field Practicum </w:t>
      </w:r>
    </w:p>
    <w:p w14:paraId="4CAC94FF" w14:textId="126E9BE2" w:rsidR="006B76B6" w:rsidRDefault="005211BB">
      <w:pPr>
        <w:ind w:left="-5" w:right="13"/>
      </w:pPr>
      <w:r>
        <w:t xml:space="preserve">Social Work at the </w:t>
      </w:r>
      <w:r w:rsidR="7EDEAFFA">
        <w:t>bachelor's</w:t>
      </w:r>
      <w:r>
        <w:t xml:space="preserve"> level is a licensed profession in Utah. Practitioners must be able to apply professional knowledge, values, and skills ethically. Practice courses provide skill development activities </w:t>
      </w:r>
      <w:r w:rsidR="756470C1">
        <w:t>for students</w:t>
      </w:r>
      <w:r w:rsidRPr="67A2F396">
        <w:rPr>
          <w:color w:val="FF0000"/>
        </w:rPr>
        <w:t xml:space="preserve"> </w:t>
      </w:r>
      <w:r>
        <w:t xml:space="preserve">to develop skills such as interviewing and assessment, intervention, and evaluation. During the senior year, </w:t>
      </w:r>
      <w:r w:rsidR="67C6F7EF">
        <w:t>student's</w:t>
      </w:r>
      <w:r>
        <w:t xml:space="preserve"> complete internships during</w:t>
      </w:r>
      <w:r w:rsidRPr="67A2F396">
        <w:rPr>
          <w:color w:val="auto"/>
        </w:rPr>
        <w:t xml:space="preserve"> the </w:t>
      </w:r>
      <w:r w:rsidRPr="67A2F396">
        <w:rPr>
          <w:i/>
          <w:iCs/>
          <w:color w:val="auto"/>
        </w:rPr>
        <w:t xml:space="preserve">fall and spring </w:t>
      </w:r>
      <w:r w:rsidRPr="67A2F396">
        <w:rPr>
          <w:color w:val="auto"/>
        </w:rPr>
        <w:t>semesters. Students are assigned to social services agencies by the Field Director, with consideration of the students’ interests and learning needs, and the availability of field agencies. These internships provide opportunities for students to apply knowledge and sk</w:t>
      </w:r>
      <w:r>
        <w:t xml:space="preserve">ills learned in classes to real-life situations with clients. Field Practicum students are supervised and guided by professional social workers in agencies in order to ensure that they have productive </w:t>
      </w:r>
      <w:r w:rsidR="315C5F3F">
        <w:t>and practical</w:t>
      </w:r>
      <w:r w:rsidR="3183A38B" w:rsidRPr="67A2F396">
        <w:rPr>
          <w:color w:val="FF0000"/>
        </w:rPr>
        <w:t xml:space="preserve"> </w:t>
      </w:r>
      <w:r>
        <w:t>educational experiences. The BSW program expects students to exemplify professional and ethical behavior in accordance with current professional social work standards.  The BSW program expects all students to obey the law, to show respect for properly constituted authority, to perform contracted obligations, to maintain absolute integrity and high standards of individual honesty in academic work, and to observe a high standard of conduct within the academic and professional environment. In short, student</w:t>
      </w:r>
      <w:r w:rsidR="182E6AB7">
        <w:t>s</w:t>
      </w:r>
      <w:r>
        <w:t xml:space="preserve"> enrolled in the program accept the obligation to conduct themselves in an appropriate manner acceptable at an institution of higher learning and within the social work profession.</w:t>
      </w:r>
      <w:r w:rsidRPr="67A2F396">
        <w:rPr>
          <w:b/>
          <w:bCs/>
        </w:rPr>
        <w:t xml:space="preserve"> </w:t>
      </w:r>
    </w:p>
    <w:p w14:paraId="13DCC6FE" w14:textId="77777777" w:rsidR="006B76B6" w:rsidRDefault="005211BB">
      <w:pPr>
        <w:spacing w:after="0" w:line="259" w:lineRule="auto"/>
        <w:ind w:left="0" w:firstLine="0"/>
      </w:pPr>
      <w:r>
        <w:t xml:space="preserve">   </w:t>
      </w:r>
    </w:p>
    <w:p w14:paraId="5698FE58" w14:textId="0B43A680" w:rsidR="006B76B6" w:rsidRDefault="005211BB" w:rsidP="002674F9">
      <w:pPr>
        <w:pStyle w:val="Heading3"/>
        <w:ind w:left="-5" w:right="0"/>
      </w:pPr>
      <w:r>
        <w:t xml:space="preserve">Admissions to the Field Practicum  </w:t>
      </w:r>
    </w:p>
    <w:p w14:paraId="424BC18B" w14:textId="474B70DD" w:rsidR="006B76B6" w:rsidRDefault="0FD4D201" w:rsidP="41B96DCA">
      <w:pPr>
        <w:spacing w:after="0" w:line="259" w:lineRule="auto"/>
        <w:ind w:left="-5" w:right="13"/>
      </w:pPr>
      <w:r>
        <w:t xml:space="preserve">Students entering Field must be fully admitted to the Social Work Program and have completed required prerequisites with a grade of "B-" or higher in all </w:t>
      </w:r>
      <w:proofErr w:type="gramStart"/>
      <w:r>
        <w:t>core</w:t>
      </w:r>
      <w:proofErr w:type="gramEnd"/>
      <w:r>
        <w:t xml:space="preserve"> social work courses, and a "C-" or higher in all social work elective courses. They must have a GPA of 2.0 in the major and </w:t>
      </w:r>
      <w:proofErr w:type="gramStart"/>
      <w:r>
        <w:t>overall, and</w:t>
      </w:r>
      <w:proofErr w:type="gramEnd"/>
      <w:r>
        <w:t xml:space="preserve"> must have completed the application process for Field. The field experience entails completion of 450 clock hours at the field agency, </w:t>
      </w:r>
      <w:r w:rsidRPr="0DBE8C23">
        <w:rPr>
          <w:color w:val="auto"/>
        </w:rPr>
        <w:t xml:space="preserve">weekly attendance at a seminar on campus and enrollment in related, concurrent classes. The Field Director makes field agency assignments with input from the </w:t>
      </w:r>
      <w:proofErr w:type="gramStart"/>
      <w:r w:rsidRPr="0DBE8C23">
        <w:rPr>
          <w:color w:val="auto"/>
        </w:rPr>
        <w:t>student</w:t>
      </w:r>
      <w:proofErr w:type="gramEnd"/>
      <w:r w:rsidRPr="0DBE8C23">
        <w:rPr>
          <w:color w:val="auto"/>
        </w:rPr>
        <w:t xml:space="preserve"> and field agency staff. </w:t>
      </w:r>
      <w:r>
        <w:t xml:space="preserve">Most students feel that their field internships are among the most valuable experiences in the program. Field experiences often help a student narrow their choices for a field of practice within social work. Field Instructors can be very helpful in assisting students with the job search process. Many students are hired by agencies in which they completed internships, or by agencies they learned of while in </w:t>
      </w:r>
      <w:proofErr w:type="gramStart"/>
      <w:r>
        <w:t>field</w:t>
      </w:r>
      <w:proofErr w:type="gramEnd"/>
      <w:r>
        <w:t xml:space="preserve">. </w:t>
      </w:r>
    </w:p>
    <w:p w14:paraId="5CC6DAB1" w14:textId="655B837B" w:rsidR="0DBE8C23" w:rsidRDefault="0DBE8C23" w:rsidP="0DBE8C23">
      <w:pPr>
        <w:spacing w:after="0" w:line="259" w:lineRule="auto"/>
        <w:ind w:left="0" w:firstLine="0"/>
        <w:rPr>
          <w:b/>
          <w:bCs/>
        </w:rPr>
      </w:pPr>
    </w:p>
    <w:p w14:paraId="6F4CBEAB" w14:textId="77777777" w:rsidR="006B76B6" w:rsidRDefault="005211BB">
      <w:pPr>
        <w:spacing w:after="0" w:line="259" w:lineRule="auto"/>
        <w:ind w:left="0" w:firstLine="0"/>
      </w:pPr>
      <w:r w:rsidRPr="41B96DCA">
        <w:rPr>
          <w:b/>
          <w:bCs/>
        </w:rPr>
        <w:t xml:space="preserve"> </w:t>
      </w:r>
    </w:p>
    <w:p w14:paraId="740C51F4" w14:textId="6CC56FB1" w:rsidR="006B76B6" w:rsidRDefault="005211BB" w:rsidP="002674F9">
      <w:pPr>
        <w:pStyle w:val="Heading3"/>
        <w:ind w:left="-5" w:right="0"/>
      </w:pPr>
      <w:r>
        <w:t xml:space="preserve">Licensure </w:t>
      </w:r>
    </w:p>
    <w:p w14:paraId="17B10651" w14:textId="77777777" w:rsidR="006B76B6" w:rsidRDefault="005211BB">
      <w:pPr>
        <w:ind w:left="-5" w:right="13"/>
      </w:pPr>
      <w:r>
        <w:t xml:space="preserve">Most states regulate the practice of social work through certification or licensure. Persons without these credentials are prohibited by law from calling themselves social workers or practicing social work. The State of Utah licenses social workers at several levels: Social Service </w:t>
      </w:r>
      <w:r>
        <w:lastRenderedPageBreak/>
        <w:t xml:space="preserve">Worker (SSW); Certified Social Worker (CSW); and Licensed Clinical Social Worker (LCSW). The SSW requires a </w:t>
      </w:r>
      <w:proofErr w:type="spellStart"/>
      <w:proofErr w:type="gramStart"/>
      <w:r>
        <w:t>bachelors</w:t>
      </w:r>
      <w:proofErr w:type="spellEnd"/>
      <w:proofErr w:type="gramEnd"/>
      <w:r>
        <w:t xml:space="preserve"> degree, and with a BSW from </w:t>
      </w:r>
      <w:r w:rsidR="008A506F">
        <w:t>an accredited</w:t>
      </w:r>
      <w:r>
        <w:t xml:space="preserve"> (or from a program in candidacy) you may sit for the exam upon graduation, rather than having to wait for a year and fulfill the supervision requirements. The CSW and LCSW both require an MSW from an accredited program (or from a program in candidacy). For more information go to: </w:t>
      </w:r>
      <w:r>
        <w:rPr>
          <w:sz w:val="18"/>
        </w:rPr>
        <w:t xml:space="preserve"> </w:t>
      </w:r>
    </w:p>
    <w:p w14:paraId="7D4C019A" w14:textId="77777777" w:rsidR="006B76B6" w:rsidRDefault="00B1466A">
      <w:pPr>
        <w:spacing w:line="259" w:lineRule="auto"/>
        <w:ind w:left="-5"/>
      </w:pPr>
      <w:hyperlink r:id="rId29">
        <w:r w:rsidR="005211BB">
          <w:rPr>
            <w:color w:val="0000FF"/>
            <w:u w:val="single" w:color="0000FF"/>
          </w:rPr>
          <w:t>http://www.dopl.utah.gov/licensing/forms/applications/074_social_work.pdf</w:t>
        </w:r>
      </w:hyperlink>
      <w:hyperlink r:id="rId30">
        <w:r w:rsidR="005211BB">
          <w:t xml:space="preserve"> </w:t>
        </w:r>
      </w:hyperlink>
      <w:r w:rsidR="005211BB">
        <w:br w:type="page"/>
      </w:r>
    </w:p>
    <w:p w14:paraId="67E66947" w14:textId="77777777" w:rsidR="006B76B6" w:rsidRDefault="0FD4D201">
      <w:pPr>
        <w:pStyle w:val="Heading1"/>
        <w:ind w:left="22" w:right="1"/>
      </w:pPr>
      <w:bookmarkStart w:id="7" w:name="_Toc404204657"/>
      <w:r>
        <w:lastRenderedPageBreak/>
        <w:t>Student Rights and Responsibilities</w:t>
      </w:r>
      <w:bookmarkEnd w:id="7"/>
      <w:r>
        <w:t xml:space="preserve"> </w:t>
      </w:r>
    </w:p>
    <w:p w14:paraId="79CAC2EE" w14:textId="0699ACE2" w:rsidR="006B76B6" w:rsidRDefault="005211BB">
      <w:pPr>
        <w:spacing w:after="0" w:line="259" w:lineRule="auto"/>
        <w:ind w:left="0" w:firstLine="0"/>
      </w:pPr>
      <w:r>
        <w:t xml:space="preserve"> </w:t>
      </w:r>
    </w:p>
    <w:p w14:paraId="081B9AFA" w14:textId="293C43E6" w:rsidR="006B76B6" w:rsidRDefault="0FD4D201">
      <w:pPr>
        <w:ind w:left="-5" w:right="13"/>
      </w:pPr>
      <w:r>
        <w:t>According to University policy, “a student subject to suspension or dismissal (from the University or the BSW program) may petition the Academic Standards Committee for a</w:t>
      </w:r>
    </w:p>
    <w:p w14:paraId="72A50FD5" w14:textId="5229E005" w:rsidR="006B76B6" w:rsidRDefault="0FD4D201">
      <w:pPr>
        <w:ind w:left="-5" w:right="13"/>
      </w:pPr>
      <w:r>
        <w:t xml:space="preserve"> exception to the Academic Standards Policy. To do so, he/she must submit a written appeal to the </w:t>
      </w:r>
      <w:proofErr w:type="gramStart"/>
      <w:r>
        <w:t>Standards</w:t>
      </w:r>
      <w:proofErr w:type="gramEnd"/>
      <w:r>
        <w:t xml:space="preserve"> Coordinator. In this petition, the student may request that he/she be granted a hearing before the Academic Standards Committee. The petition should set forth the extenuating circumstances that would warrant the granting of a waiver of the student's suspension, or dismissal status. Evidence should be presented which would indicate that the student has carefully considered and </w:t>
      </w:r>
      <w:proofErr w:type="gramStart"/>
      <w:r>
        <w:t>re-assessed</w:t>
      </w:r>
      <w:proofErr w:type="gramEnd"/>
      <w:r>
        <w:t xml:space="preserve"> educational objectives and has eliminated those factors which led to suspension, or dismissal status. If a student is dissatisfied with the decision of the Academic Standards Committee, the student has the right to present a written appeal to the Vice President for Student Services, within two weeks following notification of the committee's decision.”  </w:t>
      </w:r>
    </w:p>
    <w:p w14:paraId="415D4375" w14:textId="77777777" w:rsidR="006B76B6" w:rsidRDefault="005211BB">
      <w:pPr>
        <w:spacing w:after="0" w:line="259" w:lineRule="auto"/>
        <w:ind w:left="0" w:firstLine="0"/>
      </w:pPr>
      <w:r>
        <w:t xml:space="preserve"> </w:t>
      </w:r>
    </w:p>
    <w:p w14:paraId="31F1BAB1" w14:textId="77777777" w:rsidR="006B76B6" w:rsidRDefault="005211BB">
      <w:pPr>
        <w:pStyle w:val="Heading3"/>
        <w:ind w:left="-5" w:right="0"/>
      </w:pPr>
      <w:r>
        <w:t xml:space="preserve">General Rights </w:t>
      </w:r>
    </w:p>
    <w:p w14:paraId="2193F451" w14:textId="77777777" w:rsidR="006B76B6" w:rsidRDefault="005211BB">
      <w:pPr>
        <w:spacing w:after="0" w:line="259" w:lineRule="auto"/>
        <w:ind w:left="0" w:firstLine="0"/>
      </w:pPr>
      <w:r>
        <w:t xml:space="preserve"> </w:t>
      </w:r>
    </w:p>
    <w:p w14:paraId="44107D00" w14:textId="77777777" w:rsidR="006B76B6" w:rsidRDefault="005211BB">
      <w:pPr>
        <w:ind w:left="-5" w:right="13"/>
      </w:pPr>
      <w:r>
        <w:t xml:space="preserve">A student, while properly enrolled at the institution, will have the right to the following institution services, treatment, and information: </w:t>
      </w:r>
    </w:p>
    <w:p w14:paraId="47983DF8" w14:textId="77777777" w:rsidR="006B76B6" w:rsidRDefault="005211BB">
      <w:pPr>
        <w:spacing w:after="0" w:line="259" w:lineRule="auto"/>
        <w:ind w:left="0" w:firstLine="0"/>
      </w:pPr>
      <w:r>
        <w:t xml:space="preserve"> </w:t>
      </w:r>
    </w:p>
    <w:p w14:paraId="368E2C2F" w14:textId="77777777" w:rsidR="006B76B6" w:rsidRDefault="005211BB">
      <w:pPr>
        <w:numPr>
          <w:ilvl w:val="0"/>
          <w:numId w:val="9"/>
        </w:numPr>
        <w:ind w:right="13" w:hanging="360"/>
      </w:pPr>
      <w:r>
        <w:t xml:space="preserve">Free and open discussion, inquiry and expression, subject to constitutional limitations regarding time, place, and manner. </w:t>
      </w:r>
    </w:p>
    <w:p w14:paraId="0741DFCB" w14:textId="77777777" w:rsidR="006B76B6" w:rsidRDefault="005211BB">
      <w:pPr>
        <w:spacing w:after="11" w:line="259" w:lineRule="auto"/>
        <w:ind w:left="0" w:firstLine="0"/>
      </w:pPr>
      <w:r>
        <w:t xml:space="preserve"> </w:t>
      </w:r>
    </w:p>
    <w:p w14:paraId="053324A0" w14:textId="77777777" w:rsidR="006B76B6" w:rsidRDefault="005211BB">
      <w:pPr>
        <w:numPr>
          <w:ilvl w:val="0"/>
          <w:numId w:val="9"/>
        </w:numPr>
        <w:ind w:right="13" w:hanging="360"/>
      </w:pPr>
      <w:r>
        <w:t xml:space="preserve">Protection against the institution’s improper disclosure of students’ records, work, views, beliefs, and political associations. </w:t>
      </w:r>
    </w:p>
    <w:p w14:paraId="1610B23E" w14:textId="77777777" w:rsidR="006B76B6" w:rsidRDefault="005211BB">
      <w:pPr>
        <w:spacing w:after="0" w:line="259" w:lineRule="auto"/>
        <w:ind w:left="0" w:firstLine="0"/>
      </w:pPr>
      <w:r>
        <w:t xml:space="preserve"> </w:t>
      </w:r>
    </w:p>
    <w:p w14:paraId="1992BD22" w14:textId="77777777" w:rsidR="006B76B6" w:rsidRDefault="005211BB">
      <w:pPr>
        <w:numPr>
          <w:ilvl w:val="0"/>
          <w:numId w:val="9"/>
        </w:numPr>
        <w:ind w:right="13" w:hanging="360"/>
      </w:pPr>
      <w:r>
        <w:t>Procedural safeguard and personal privacy with respect to testing for drugs and infectious diseases (</w:t>
      </w:r>
      <w:proofErr w:type="gramStart"/>
      <w:r w:rsidR="00E85012">
        <w:t>e.g.</w:t>
      </w:r>
      <w:proofErr w:type="gramEnd"/>
      <w:r w:rsidR="00E85012">
        <w:t xml:space="preserve"> AIDS</w:t>
      </w:r>
      <w:r>
        <w:t xml:space="preserve">). </w:t>
      </w:r>
    </w:p>
    <w:p w14:paraId="2D6E7534" w14:textId="77777777" w:rsidR="006B76B6" w:rsidRDefault="005211BB">
      <w:pPr>
        <w:spacing w:after="0" w:line="259" w:lineRule="auto"/>
        <w:ind w:left="0" w:firstLine="0"/>
      </w:pPr>
      <w:r>
        <w:t xml:space="preserve"> </w:t>
      </w:r>
    </w:p>
    <w:p w14:paraId="01931A0C" w14:textId="77777777" w:rsidR="006B76B6" w:rsidRDefault="005211BB">
      <w:pPr>
        <w:numPr>
          <w:ilvl w:val="0"/>
          <w:numId w:val="9"/>
        </w:numPr>
        <w:ind w:right="13" w:hanging="360"/>
      </w:pPr>
      <w:r>
        <w:t xml:space="preserve">Timely and understandable information and respectful treatment regarding policies, refunds, lab fees, course fees, library fines, lab breakages and liability, etc. </w:t>
      </w:r>
    </w:p>
    <w:p w14:paraId="035ADCC9" w14:textId="77777777" w:rsidR="006B76B6" w:rsidRDefault="005211BB">
      <w:pPr>
        <w:spacing w:after="0" w:line="259" w:lineRule="auto"/>
        <w:ind w:left="0" w:firstLine="0"/>
      </w:pPr>
      <w:r>
        <w:t xml:space="preserve"> </w:t>
      </w:r>
    </w:p>
    <w:p w14:paraId="4FD4B4C1" w14:textId="77777777" w:rsidR="006B76B6" w:rsidRDefault="005211BB">
      <w:pPr>
        <w:numPr>
          <w:ilvl w:val="0"/>
          <w:numId w:val="9"/>
        </w:numPr>
        <w:ind w:right="13" w:hanging="360"/>
      </w:pPr>
      <w:r>
        <w:t xml:space="preserve">Freedom from a discriminatory and offensive campus environment that may cause emotional </w:t>
      </w:r>
      <w:proofErr w:type="gramStart"/>
      <w:r>
        <w:t>stress</w:t>
      </w:r>
      <w:proofErr w:type="gramEnd"/>
      <w:r>
        <w:t xml:space="preserve"> or a hostile or offensive campus environment directed toward another person. </w:t>
      </w:r>
    </w:p>
    <w:p w14:paraId="2E273C1F" w14:textId="77777777" w:rsidR="006B76B6" w:rsidRDefault="005211BB">
      <w:pPr>
        <w:spacing w:after="0" w:line="259" w:lineRule="auto"/>
        <w:ind w:left="0" w:firstLine="0"/>
      </w:pPr>
      <w:r>
        <w:t xml:space="preserve"> </w:t>
      </w:r>
    </w:p>
    <w:p w14:paraId="323A29FC" w14:textId="77777777" w:rsidR="006B76B6" w:rsidRDefault="005211BB">
      <w:pPr>
        <w:numPr>
          <w:ilvl w:val="0"/>
          <w:numId w:val="9"/>
        </w:numPr>
        <w:ind w:right="13" w:hanging="360"/>
      </w:pPr>
      <w:r>
        <w:t xml:space="preserve">Freedom from sexual harassment. </w:t>
      </w:r>
    </w:p>
    <w:p w14:paraId="7C696F47" w14:textId="77777777" w:rsidR="006B76B6" w:rsidRDefault="005211BB">
      <w:pPr>
        <w:spacing w:after="0" w:line="259" w:lineRule="auto"/>
        <w:ind w:left="0" w:firstLine="0"/>
      </w:pPr>
      <w:r>
        <w:t xml:space="preserve"> </w:t>
      </w:r>
    </w:p>
    <w:p w14:paraId="04B21BC7" w14:textId="1AFDF739" w:rsidR="006B76B6" w:rsidRDefault="0FD4D201" w:rsidP="0848930A">
      <w:pPr>
        <w:numPr>
          <w:ilvl w:val="0"/>
          <w:numId w:val="9"/>
        </w:numPr>
        <w:ind w:right="13" w:hanging="360"/>
      </w:pPr>
      <w:r>
        <w:t xml:space="preserve">Full protection under the Constitution for freedom of the press, including the Constitutional limitations on prior restraint and censorship. </w:t>
      </w:r>
    </w:p>
    <w:p w14:paraId="5C0583DB" w14:textId="324A8AA7" w:rsidR="0DBE8C23" w:rsidRDefault="0DBE8C23" w:rsidP="0DBE8C23">
      <w:pPr>
        <w:ind w:right="13"/>
        <w:rPr>
          <w:color w:val="000000" w:themeColor="text1"/>
          <w:szCs w:val="24"/>
        </w:rPr>
      </w:pPr>
    </w:p>
    <w:p w14:paraId="63F49BC3" w14:textId="6430F18F" w:rsidR="0DBE8C23" w:rsidRDefault="0DBE8C23" w:rsidP="0DBE8C23">
      <w:pPr>
        <w:ind w:right="13"/>
        <w:rPr>
          <w:color w:val="000000" w:themeColor="text1"/>
          <w:szCs w:val="24"/>
        </w:rPr>
        <w:sectPr w:rsidR="0DBE8C23">
          <w:headerReference w:type="default" r:id="rId31"/>
          <w:footerReference w:type="default" r:id="rId32"/>
          <w:pgSz w:w="12240" w:h="15840"/>
          <w:pgMar w:top="1626" w:right="1455" w:bottom="1451" w:left="1440" w:header="720" w:footer="718" w:gutter="0"/>
          <w:cols w:space="720"/>
        </w:sectPr>
      </w:pPr>
    </w:p>
    <w:p w14:paraId="3FE05931" w14:textId="3A5D94CA" w:rsidR="006B76B6" w:rsidRDefault="0DBE8C23" w:rsidP="0DBE8C23">
      <w:pPr>
        <w:ind w:left="-10" w:right="13" w:firstLine="0"/>
        <w:rPr>
          <w:color w:val="000000" w:themeColor="text1"/>
          <w:szCs w:val="24"/>
        </w:rPr>
      </w:pPr>
      <w:r>
        <w:lastRenderedPageBreak/>
        <w:t xml:space="preserve">8. </w:t>
      </w:r>
      <w:r w:rsidR="77056F1A">
        <w:t>Due process of law is seen as essential to the proper enforcement of insti</w:t>
      </w:r>
      <w:r w:rsidR="259A476F">
        <w:t>tu</w:t>
      </w:r>
      <w:r w:rsidR="77056F1A">
        <w:t>t</w:t>
      </w:r>
      <w:r w:rsidR="4010BFA7">
        <w:t>i</w:t>
      </w:r>
      <w:r w:rsidR="77056F1A">
        <w:t>on</w:t>
      </w:r>
      <w:r w:rsidR="7087C2DF">
        <w:t xml:space="preserve"> </w:t>
      </w:r>
      <w:r w:rsidR="77056F1A">
        <w:t>rules.</w:t>
      </w:r>
      <w:r w:rsidR="0FD4D201">
        <w:t xml:space="preserve"> </w:t>
      </w:r>
    </w:p>
    <w:p w14:paraId="1CCA739C" w14:textId="77777777" w:rsidR="006B76B6" w:rsidRDefault="005211BB">
      <w:pPr>
        <w:spacing w:after="0" w:line="259" w:lineRule="auto"/>
        <w:ind w:left="0" w:firstLine="0"/>
      </w:pPr>
      <w:r>
        <w:t xml:space="preserve"> </w:t>
      </w:r>
    </w:p>
    <w:p w14:paraId="1DC1F41A" w14:textId="19EFABED" w:rsidR="006B76B6" w:rsidRDefault="0DBE8C23" w:rsidP="0DBE8C23">
      <w:pPr>
        <w:ind w:left="0" w:right="13"/>
        <w:rPr>
          <w:color w:val="000000" w:themeColor="text1"/>
          <w:szCs w:val="24"/>
        </w:rPr>
      </w:pPr>
      <w:r>
        <w:t xml:space="preserve">9. </w:t>
      </w:r>
      <w:r w:rsidR="0FD4D201">
        <w:t xml:space="preserve">Security for his/her person, papers, and personal effects against unreasonable searches and </w:t>
      </w:r>
      <w:r w:rsidR="2553CF9C">
        <w:t xml:space="preserve">             </w:t>
      </w:r>
      <w:r w:rsidR="005211BB">
        <w:tab/>
      </w:r>
      <w:r w:rsidR="0FD4D201">
        <w:t xml:space="preserve">seizures. </w:t>
      </w:r>
    </w:p>
    <w:p w14:paraId="34BE4769" w14:textId="77777777" w:rsidR="006B76B6" w:rsidRDefault="005211BB">
      <w:pPr>
        <w:spacing w:after="0" w:line="259" w:lineRule="auto"/>
        <w:ind w:left="0" w:firstLine="0"/>
      </w:pPr>
      <w:r>
        <w:t xml:space="preserve"> </w:t>
      </w:r>
    </w:p>
    <w:p w14:paraId="60932782" w14:textId="1AA627C0" w:rsidR="006B76B6" w:rsidRDefault="42C6F544" w:rsidP="0DBE8C23">
      <w:pPr>
        <w:ind w:left="0" w:right="13"/>
      </w:pPr>
      <w:r>
        <w:t xml:space="preserve">10. </w:t>
      </w:r>
      <w:r w:rsidR="0FD4D201">
        <w:t xml:space="preserve">Freedom to form and to operate an organized student association within the guidelines </w:t>
      </w:r>
    </w:p>
    <w:p w14:paraId="02C6694E" w14:textId="38148EE5" w:rsidR="006B76B6" w:rsidRDefault="667C3F01" w:rsidP="0DBE8C23">
      <w:pPr>
        <w:ind w:left="0" w:right="13"/>
      </w:pPr>
      <w:r>
        <w:t xml:space="preserve">      </w:t>
      </w:r>
      <w:r w:rsidR="0FD4D201">
        <w:t xml:space="preserve">prescribed by the institution. </w:t>
      </w:r>
    </w:p>
    <w:p w14:paraId="10C286DE" w14:textId="77777777" w:rsidR="006B76B6" w:rsidRDefault="005211BB">
      <w:pPr>
        <w:spacing w:after="13" w:line="259" w:lineRule="auto"/>
        <w:ind w:left="0" w:firstLine="0"/>
      </w:pPr>
      <w:r>
        <w:t xml:space="preserve"> </w:t>
      </w:r>
    </w:p>
    <w:p w14:paraId="11BCA89A" w14:textId="42E1933F" w:rsidR="006B76B6" w:rsidRDefault="19FDCFC2" w:rsidP="0DBE8C23">
      <w:pPr>
        <w:ind w:left="0" w:right="13"/>
      </w:pPr>
      <w:r>
        <w:t xml:space="preserve">11. </w:t>
      </w:r>
      <w:r w:rsidR="0FD4D201">
        <w:t xml:space="preserve">Access to the institution’s Ombudsman for consultation in matters of personal and school issues and concerns. </w:t>
      </w:r>
    </w:p>
    <w:p w14:paraId="0D9CDE09" w14:textId="77777777" w:rsidR="006B76B6" w:rsidRDefault="005211BB">
      <w:pPr>
        <w:spacing w:after="0" w:line="259" w:lineRule="auto"/>
        <w:ind w:left="0" w:firstLine="0"/>
      </w:pPr>
      <w:r>
        <w:t xml:space="preserve"> </w:t>
      </w:r>
    </w:p>
    <w:p w14:paraId="4171E8E7" w14:textId="483465F9" w:rsidR="006B76B6" w:rsidRDefault="16AD305E" w:rsidP="0DBE8C23">
      <w:pPr>
        <w:ind w:left="0" w:right="13"/>
      </w:pPr>
      <w:r>
        <w:t xml:space="preserve">12. </w:t>
      </w:r>
      <w:r w:rsidR="0FD4D201">
        <w:t xml:space="preserve">Student representation through student government on institutional committees, councils, </w:t>
      </w:r>
    </w:p>
    <w:p w14:paraId="17C8AE93" w14:textId="48A3BAF8" w:rsidR="006B76B6" w:rsidRDefault="7A5BB0FE" w:rsidP="0DBE8C23">
      <w:pPr>
        <w:ind w:left="0" w:right="13"/>
      </w:pPr>
      <w:r>
        <w:t xml:space="preserve">      </w:t>
      </w:r>
      <w:r w:rsidR="0FD4D201">
        <w:t xml:space="preserve">commissions, and other formally constituted bodies that make general policy and </w:t>
      </w:r>
      <w:proofErr w:type="gramStart"/>
      <w:r w:rsidR="0FD4D201">
        <w:t>procedure</w:t>
      </w:r>
      <w:proofErr w:type="gramEnd"/>
    </w:p>
    <w:p w14:paraId="55FEBAB0" w14:textId="51489EB2" w:rsidR="006B76B6" w:rsidRDefault="45F323E9" w:rsidP="0DBE8C23">
      <w:pPr>
        <w:ind w:left="0" w:right="13"/>
      </w:pPr>
      <w:r>
        <w:t xml:space="preserve">  </w:t>
      </w:r>
      <w:r w:rsidR="0FD4D201">
        <w:t xml:space="preserve"> </w:t>
      </w:r>
      <w:r w:rsidR="4EC2932E">
        <w:t xml:space="preserve">  </w:t>
      </w:r>
      <w:r w:rsidR="0FD4D201">
        <w:t xml:space="preserve">decisions directly affecting students or that govern student activities and conduct. </w:t>
      </w:r>
    </w:p>
    <w:p w14:paraId="284CCD5A" w14:textId="77777777" w:rsidR="006B76B6" w:rsidRDefault="005211BB">
      <w:pPr>
        <w:spacing w:after="0" w:line="259" w:lineRule="auto"/>
        <w:ind w:left="0" w:firstLine="0"/>
      </w:pPr>
      <w:r>
        <w:t xml:space="preserve"> </w:t>
      </w:r>
    </w:p>
    <w:p w14:paraId="256EC040" w14:textId="0CED5FC9" w:rsidR="006B76B6" w:rsidRDefault="1B217D9A" w:rsidP="0DBE8C23">
      <w:pPr>
        <w:ind w:left="0" w:right="13"/>
      </w:pPr>
      <w:r>
        <w:t>1</w:t>
      </w:r>
      <w:r w:rsidR="4546A0F0">
        <w:t>3</w:t>
      </w:r>
      <w:r>
        <w:t xml:space="preserve">. </w:t>
      </w:r>
      <w:r w:rsidR="0FD4D201">
        <w:t xml:space="preserve">Access to all student government sponsored activities. </w:t>
      </w:r>
    </w:p>
    <w:p w14:paraId="24D226D3" w14:textId="77777777" w:rsidR="006B76B6" w:rsidRDefault="005211BB">
      <w:pPr>
        <w:spacing w:after="0" w:line="259" w:lineRule="auto"/>
        <w:ind w:left="0" w:firstLine="0"/>
      </w:pPr>
      <w:r>
        <w:t xml:space="preserve"> </w:t>
      </w:r>
    </w:p>
    <w:p w14:paraId="2D2842BF" w14:textId="039B6375" w:rsidR="006B76B6" w:rsidRDefault="3C5A32F8" w:rsidP="0DBE8C23">
      <w:pPr>
        <w:ind w:left="0" w:right="13"/>
      </w:pPr>
      <w:r>
        <w:t>1</w:t>
      </w:r>
      <w:r w:rsidR="4BAD3754">
        <w:t>4</w:t>
      </w:r>
      <w:r>
        <w:t xml:space="preserve">. </w:t>
      </w:r>
      <w:r w:rsidR="0FD4D201">
        <w:t>Accurate information in advertising, recruitment, and orientation efforts.</w:t>
      </w:r>
      <w:r w:rsidR="0FD4D201" w:rsidRPr="0DBE8C23">
        <w:rPr>
          <w:b/>
          <w:bCs/>
        </w:rPr>
        <w:t xml:space="preserve"> </w:t>
      </w:r>
    </w:p>
    <w:p w14:paraId="7C9567E8" w14:textId="77777777" w:rsidR="006B76B6" w:rsidRDefault="005211BB">
      <w:pPr>
        <w:spacing w:after="0" w:line="259" w:lineRule="auto"/>
        <w:ind w:left="0" w:firstLine="0"/>
      </w:pPr>
      <w:r>
        <w:t xml:space="preserve"> </w:t>
      </w:r>
    </w:p>
    <w:p w14:paraId="0AC03D46" w14:textId="77777777" w:rsidR="006B76B6" w:rsidRDefault="005211BB">
      <w:pPr>
        <w:pStyle w:val="Heading3"/>
        <w:ind w:left="-5" w:right="0"/>
      </w:pPr>
      <w:r>
        <w:t xml:space="preserve">General Responsibilities </w:t>
      </w:r>
    </w:p>
    <w:p w14:paraId="0BFB6200" w14:textId="5B9928E9" w:rsidR="006B76B6" w:rsidRDefault="258A19CE">
      <w:pPr>
        <w:ind w:left="-5" w:right="13"/>
      </w:pPr>
      <w:r>
        <w:t>A student assumes responsibility for conducting themselves appropriately.</w:t>
      </w:r>
      <w:r w:rsidR="0FD4D201">
        <w:t xml:space="preserve"> Categories of misconduct that are not considered responsible behavior include, but are not limited to, the following:</w:t>
      </w:r>
      <w:r w:rsidR="0FD4D201" w:rsidRPr="0DBE8C23">
        <w:rPr>
          <w:b/>
          <w:bCs/>
        </w:rPr>
        <w:t xml:space="preserve"> </w:t>
      </w:r>
    </w:p>
    <w:p w14:paraId="45EB5CFC" w14:textId="77777777" w:rsidR="006B76B6" w:rsidRDefault="005211BB">
      <w:pPr>
        <w:numPr>
          <w:ilvl w:val="0"/>
          <w:numId w:val="10"/>
        </w:numPr>
        <w:ind w:right="13" w:hanging="420"/>
      </w:pPr>
      <w:r>
        <w:t xml:space="preserve">Failure to respect the right of every person to be secure from fear, threats, intimidation, harassment, hazing and/or physical harm caused by the activities of groups or individuals.  </w:t>
      </w:r>
    </w:p>
    <w:p w14:paraId="715B1838" w14:textId="77777777" w:rsidR="006B76B6" w:rsidRDefault="005211BB">
      <w:pPr>
        <w:spacing w:after="0" w:line="259" w:lineRule="auto"/>
        <w:ind w:left="0" w:firstLine="0"/>
      </w:pPr>
      <w:r>
        <w:t xml:space="preserve"> </w:t>
      </w:r>
    </w:p>
    <w:p w14:paraId="4EBD1308" w14:textId="77777777" w:rsidR="006B76B6" w:rsidRDefault="005211BB">
      <w:pPr>
        <w:numPr>
          <w:ilvl w:val="0"/>
          <w:numId w:val="10"/>
        </w:numPr>
        <w:ind w:right="13" w:hanging="420"/>
      </w:pPr>
      <w:r>
        <w:t xml:space="preserve">Sexual assault, harassment, or any other unwelcome verbal or physical sexual activity, including the support or assistance of such activities.  </w:t>
      </w:r>
    </w:p>
    <w:p w14:paraId="468FE8F5" w14:textId="77777777" w:rsidR="006B76B6" w:rsidRDefault="005211BB">
      <w:pPr>
        <w:spacing w:after="0" w:line="259" w:lineRule="auto"/>
        <w:ind w:left="0" w:firstLine="0"/>
      </w:pPr>
      <w:r>
        <w:t xml:space="preserve"> </w:t>
      </w:r>
    </w:p>
    <w:p w14:paraId="19E8CAAF" w14:textId="77777777" w:rsidR="006B76B6" w:rsidRDefault="005211BB">
      <w:pPr>
        <w:numPr>
          <w:ilvl w:val="0"/>
          <w:numId w:val="10"/>
        </w:numPr>
        <w:ind w:right="13" w:hanging="420"/>
      </w:pPr>
      <w:r>
        <w:t xml:space="preserve">Unauthorized seizure or occupation of any institutional building or facility.  </w:t>
      </w:r>
    </w:p>
    <w:p w14:paraId="12B46096" w14:textId="77777777" w:rsidR="006B76B6" w:rsidRDefault="005211BB">
      <w:pPr>
        <w:spacing w:after="0" w:line="259" w:lineRule="auto"/>
        <w:ind w:left="0" w:firstLine="0"/>
      </w:pPr>
      <w:r>
        <w:t xml:space="preserve"> </w:t>
      </w:r>
    </w:p>
    <w:p w14:paraId="2CEA1922" w14:textId="77777777" w:rsidR="006B76B6" w:rsidRDefault="005211BB">
      <w:pPr>
        <w:numPr>
          <w:ilvl w:val="0"/>
          <w:numId w:val="10"/>
        </w:numPr>
        <w:ind w:right="13" w:hanging="420"/>
      </w:pPr>
      <w:r>
        <w:t>Obstruction, disruption or interference with teaching, disciplinary proceedings, institution</w:t>
      </w:r>
      <w:r w:rsidR="00E85012">
        <w:t xml:space="preserve"> </w:t>
      </w:r>
      <w:r>
        <w:t xml:space="preserve">sponsored activities and services or events.  </w:t>
      </w:r>
    </w:p>
    <w:p w14:paraId="2BD3017F" w14:textId="77777777" w:rsidR="006B76B6" w:rsidRDefault="005211BB">
      <w:pPr>
        <w:spacing w:after="0" w:line="259" w:lineRule="auto"/>
        <w:ind w:left="0" w:firstLine="0"/>
      </w:pPr>
      <w:r>
        <w:t xml:space="preserve"> </w:t>
      </w:r>
    </w:p>
    <w:p w14:paraId="58ED3E4D" w14:textId="77777777" w:rsidR="006B76B6" w:rsidRDefault="005211BB">
      <w:pPr>
        <w:numPr>
          <w:ilvl w:val="0"/>
          <w:numId w:val="10"/>
        </w:numPr>
        <w:ind w:right="13" w:hanging="420"/>
      </w:pPr>
      <w:r>
        <w:t xml:space="preserve">Use or possession of any weapon, explosive device, or fireworks on a person or storage of such on institutional property without prior written approval from the Chief of Campus Police.  </w:t>
      </w:r>
    </w:p>
    <w:p w14:paraId="207BEFA9" w14:textId="77777777" w:rsidR="006B76B6" w:rsidRDefault="005211BB">
      <w:pPr>
        <w:spacing w:after="0" w:line="259" w:lineRule="auto"/>
        <w:ind w:left="0" w:firstLine="0"/>
      </w:pPr>
      <w:r>
        <w:t xml:space="preserve"> </w:t>
      </w:r>
    </w:p>
    <w:p w14:paraId="4DA5D825" w14:textId="77777777" w:rsidR="006B76B6" w:rsidRDefault="005211BB">
      <w:pPr>
        <w:numPr>
          <w:ilvl w:val="0"/>
          <w:numId w:val="10"/>
        </w:numPr>
        <w:ind w:right="13" w:hanging="420"/>
      </w:pPr>
      <w:r>
        <w:lastRenderedPageBreak/>
        <w:t xml:space="preserve">Unlawful use, possession, distribution, sale, manufacture, or possession for purposes of distribution or sale of any controlled substance or illegal drug on any property or in any building owned, leased or rented by the institution or at any activity sponsored by the institution.  </w:t>
      </w:r>
    </w:p>
    <w:p w14:paraId="6E61F4A8" w14:textId="77777777" w:rsidR="006B76B6" w:rsidRDefault="005211BB">
      <w:pPr>
        <w:spacing w:after="0" w:line="259" w:lineRule="auto"/>
        <w:ind w:left="0" w:firstLine="0"/>
      </w:pPr>
      <w:r>
        <w:t xml:space="preserve"> </w:t>
      </w:r>
    </w:p>
    <w:p w14:paraId="3EF3BC7B" w14:textId="77777777" w:rsidR="006B76B6" w:rsidRDefault="005211BB">
      <w:pPr>
        <w:numPr>
          <w:ilvl w:val="0"/>
          <w:numId w:val="10"/>
        </w:numPr>
        <w:ind w:right="13" w:hanging="420"/>
      </w:pPr>
      <w:r>
        <w:t xml:space="preserve">Initiation or circulation of any false report, warning or threat of fire, bombs or explosives on institutional premises or during institution-sponsored events.  </w:t>
      </w:r>
    </w:p>
    <w:p w14:paraId="27928072" w14:textId="77777777" w:rsidR="006B76B6" w:rsidRDefault="005211BB">
      <w:pPr>
        <w:spacing w:after="0" w:line="259" w:lineRule="auto"/>
        <w:ind w:left="0" w:firstLine="0"/>
      </w:pPr>
      <w:r>
        <w:t xml:space="preserve"> </w:t>
      </w:r>
    </w:p>
    <w:p w14:paraId="3A564D03" w14:textId="77777777" w:rsidR="006B76B6" w:rsidRDefault="005211BB">
      <w:pPr>
        <w:numPr>
          <w:ilvl w:val="0"/>
          <w:numId w:val="10"/>
        </w:numPr>
        <w:ind w:right="13" w:hanging="420"/>
      </w:pPr>
      <w:r>
        <w:t xml:space="preserve">Violation of the Utah Indoor Clean Air Act and/or the institution smoking policy (institution Policy 158 Tobacco).  </w:t>
      </w:r>
    </w:p>
    <w:p w14:paraId="1BD53D64" w14:textId="77777777" w:rsidR="006B76B6" w:rsidRDefault="005211BB">
      <w:pPr>
        <w:spacing w:after="0" w:line="259" w:lineRule="auto"/>
        <w:ind w:left="0" w:firstLine="0"/>
      </w:pPr>
      <w:r>
        <w:t xml:space="preserve"> </w:t>
      </w:r>
    </w:p>
    <w:p w14:paraId="5EA0DBE0" w14:textId="77777777" w:rsidR="006B76B6" w:rsidRDefault="005211BB">
      <w:pPr>
        <w:numPr>
          <w:ilvl w:val="0"/>
          <w:numId w:val="10"/>
        </w:numPr>
        <w:ind w:right="13" w:hanging="420"/>
      </w:pPr>
      <w:r>
        <w:t xml:space="preserve">Sale, possession, manufacture, distribution or consumption of alcoholic beverages on institution properties.  </w:t>
      </w:r>
    </w:p>
    <w:p w14:paraId="5C200334" w14:textId="77777777" w:rsidR="006B76B6" w:rsidRDefault="005211BB">
      <w:pPr>
        <w:spacing w:after="0" w:line="259" w:lineRule="auto"/>
        <w:ind w:left="0" w:firstLine="0"/>
      </w:pPr>
      <w:r>
        <w:t xml:space="preserve"> </w:t>
      </w:r>
    </w:p>
    <w:p w14:paraId="5327D222" w14:textId="77777777" w:rsidR="006B76B6" w:rsidRDefault="005211BB">
      <w:pPr>
        <w:numPr>
          <w:ilvl w:val="0"/>
          <w:numId w:val="10"/>
        </w:numPr>
        <w:ind w:right="13" w:hanging="420"/>
      </w:pPr>
      <w:r>
        <w:t xml:space="preserve">Unauthorized possession, forging, altering, misusing or mutilating of institutional documents, records, educational materials, identification, (e.g., personal ID, parking decal, etc.) or other institution property.  </w:t>
      </w:r>
    </w:p>
    <w:p w14:paraId="39B53FF0" w14:textId="77777777" w:rsidR="006B76B6" w:rsidRDefault="005211BB">
      <w:pPr>
        <w:numPr>
          <w:ilvl w:val="0"/>
          <w:numId w:val="10"/>
        </w:numPr>
        <w:ind w:right="13" w:hanging="420"/>
      </w:pPr>
      <w:r>
        <w:t xml:space="preserve">Violation of city ordinances and/or state statutes regarding gambling.  </w:t>
      </w:r>
    </w:p>
    <w:p w14:paraId="7962AF01" w14:textId="77777777" w:rsidR="006B76B6" w:rsidRDefault="005211BB">
      <w:pPr>
        <w:spacing w:after="0" w:line="259" w:lineRule="auto"/>
        <w:ind w:left="0" w:firstLine="0"/>
      </w:pPr>
      <w:r>
        <w:t xml:space="preserve"> </w:t>
      </w:r>
    </w:p>
    <w:p w14:paraId="59E0AAE1" w14:textId="77777777" w:rsidR="006B76B6" w:rsidRDefault="005211BB">
      <w:pPr>
        <w:numPr>
          <w:ilvl w:val="0"/>
          <w:numId w:val="10"/>
        </w:numPr>
        <w:ind w:right="13" w:hanging="420"/>
      </w:pPr>
      <w:r>
        <w:t xml:space="preserve">Delivery of false information to institutional personnel.  </w:t>
      </w:r>
    </w:p>
    <w:p w14:paraId="1B085AC6" w14:textId="77777777" w:rsidR="006B76B6" w:rsidRDefault="005211BB">
      <w:pPr>
        <w:spacing w:after="0" w:line="259" w:lineRule="auto"/>
        <w:ind w:left="0" w:firstLine="0"/>
      </w:pPr>
      <w:r>
        <w:t xml:space="preserve"> </w:t>
      </w:r>
    </w:p>
    <w:p w14:paraId="2A8F1A06" w14:textId="77777777" w:rsidR="006B76B6" w:rsidRDefault="005211BB">
      <w:pPr>
        <w:numPr>
          <w:ilvl w:val="0"/>
          <w:numId w:val="10"/>
        </w:numPr>
        <w:ind w:right="13" w:hanging="420"/>
      </w:pPr>
      <w:r>
        <w:t xml:space="preserve">Theft or malicious destruction, damage or misuse of institution property or private property of another person on the institution campus or when engaged in activities sponsored or supervised by the institution off campus.  </w:t>
      </w:r>
    </w:p>
    <w:p w14:paraId="4EE62594" w14:textId="77777777" w:rsidR="006B76B6" w:rsidRDefault="005211BB">
      <w:pPr>
        <w:spacing w:after="0" w:line="259" w:lineRule="auto"/>
        <w:ind w:left="0" w:firstLine="0"/>
      </w:pPr>
      <w:r>
        <w:t xml:space="preserve"> </w:t>
      </w:r>
    </w:p>
    <w:p w14:paraId="6E3C90F4" w14:textId="70089BD5" w:rsidR="006B76B6" w:rsidRDefault="23F2C928">
      <w:pPr>
        <w:numPr>
          <w:ilvl w:val="0"/>
          <w:numId w:val="10"/>
        </w:numPr>
        <w:ind w:right="13" w:hanging="420"/>
      </w:pPr>
      <w:r>
        <w:t>Intentionally</w:t>
      </w:r>
      <w:r w:rsidR="005211BB">
        <w:t xml:space="preserve"> or </w:t>
      </w:r>
      <w:r w:rsidR="01FD2964">
        <w:t>recklessly</w:t>
      </w:r>
      <w:r w:rsidR="005211BB">
        <w:t xml:space="preserve"> destroying, defacing, vandalizing, damaging or misusing the property, equipment, materials, </w:t>
      </w:r>
      <w:r w:rsidR="4923AA08">
        <w:t>services,</w:t>
      </w:r>
      <w:r w:rsidR="005211BB">
        <w:t xml:space="preserve"> or data of the institution.  </w:t>
      </w:r>
    </w:p>
    <w:p w14:paraId="2491D9F4" w14:textId="77777777" w:rsidR="006B76B6" w:rsidRDefault="005211BB">
      <w:pPr>
        <w:spacing w:after="0" w:line="259" w:lineRule="auto"/>
        <w:ind w:left="0" w:firstLine="0"/>
      </w:pPr>
      <w:r>
        <w:t xml:space="preserve"> </w:t>
      </w:r>
    </w:p>
    <w:p w14:paraId="0A631C1E" w14:textId="23A0AD7D" w:rsidR="006B76B6" w:rsidRDefault="005211BB">
      <w:pPr>
        <w:numPr>
          <w:ilvl w:val="0"/>
          <w:numId w:val="10"/>
        </w:numPr>
        <w:ind w:right="13" w:hanging="420"/>
      </w:pPr>
      <w:r>
        <w:t xml:space="preserve">Unauthorized possession or use of a key to any </w:t>
      </w:r>
      <w:r w:rsidR="62B39795">
        <w:t>institution,</w:t>
      </w:r>
      <w:r>
        <w:t xml:space="preserve"> </w:t>
      </w:r>
      <w:r w:rsidR="77B5BD69">
        <w:t>facility,</w:t>
      </w:r>
      <w:r>
        <w:t xml:space="preserve"> or equipment.  </w:t>
      </w:r>
    </w:p>
    <w:p w14:paraId="173A6066" w14:textId="77777777" w:rsidR="006B76B6" w:rsidRDefault="005211BB">
      <w:pPr>
        <w:spacing w:after="0" w:line="259" w:lineRule="auto"/>
        <w:ind w:left="0" w:firstLine="0"/>
      </w:pPr>
      <w:r>
        <w:t xml:space="preserve"> </w:t>
      </w:r>
    </w:p>
    <w:p w14:paraId="3590F70E" w14:textId="77777777" w:rsidR="006B76B6" w:rsidRDefault="005211BB">
      <w:pPr>
        <w:numPr>
          <w:ilvl w:val="0"/>
          <w:numId w:val="10"/>
        </w:numPr>
        <w:ind w:right="13" w:hanging="420"/>
      </w:pPr>
      <w:r>
        <w:t xml:space="preserve">Obscenity and lewd conduct as defined by institution policy, city ordinances, and/or state statutes.  </w:t>
      </w:r>
    </w:p>
    <w:p w14:paraId="1562B14D" w14:textId="77777777" w:rsidR="006B76B6" w:rsidRDefault="005211BB">
      <w:pPr>
        <w:spacing w:after="0" w:line="259" w:lineRule="auto"/>
        <w:ind w:left="0" w:firstLine="0"/>
      </w:pPr>
      <w:r>
        <w:t xml:space="preserve"> </w:t>
      </w:r>
    </w:p>
    <w:p w14:paraId="063888F4" w14:textId="3BF876C5" w:rsidR="006B76B6" w:rsidRDefault="4724363D">
      <w:pPr>
        <w:numPr>
          <w:ilvl w:val="0"/>
          <w:numId w:val="10"/>
        </w:numPr>
        <w:ind w:right="13" w:hanging="420"/>
      </w:pPr>
      <w:r>
        <w:t>Failure to adhere to all laws and regulations governing the duplication and use of copyrighted materials including printed and audio materials, video, film, and/or computer software.</w:t>
      </w:r>
      <w:r w:rsidR="0FD4D201">
        <w:t xml:space="preserve">  </w:t>
      </w:r>
    </w:p>
    <w:p w14:paraId="41EAB209" w14:textId="77777777" w:rsidR="006B76B6" w:rsidRDefault="005211BB">
      <w:pPr>
        <w:spacing w:after="0" w:line="259" w:lineRule="auto"/>
        <w:ind w:left="0" w:firstLine="0"/>
      </w:pPr>
      <w:r>
        <w:t xml:space="preserve"> </w:t>
      </w:r>
    </w:p>
    <w:p w14:paraId="63BCE25A" w14:textId="77777777" w:rsidR="006B76B6" w:rsidRDefault="005211BB">
      <w:pPr>
        <w:numPr>
          <w:ilvl w:val="0"/>
          <w:numId w:val="10"/>
        </w:numPr>
        <w:ind w:right="13" w:hanging="420"/>
      </w:pPr>
      <w:r>
        <w:t xml:space="preserve">Unauthorized use or charges to any institution telephone for long distance calls. Institution telephones are for business use only.  </w:t>
      </w:r>
    </w:p>
    <w:p w14:paraId="604483CA" w14:textId="77777777" w:rsidR="006B76B6" w:rsidRDefault="005211BB">
      <w:pPr>
        <w:spacing w:after="0" w:line="259" w:lineRule="auto"/>
        <w:ind w:left="0" w:firstLine="0"/>
      </w:pPr>
      <w:r>
        <w:t xml:space="preserve"> </w:t>
      </w:r>
    </w:p>
    <w:p w14:paraId="3F80C834" w14:textId="6EB1E73E" w:rsidR="006B76B6" w:rsidRDefault="005211BB">
      <w:pPr>
        <w:numPr>
          <w:ilvl w:val="0"/>
          <w:numId w:val="10"/>
        </w:numPr>
        <w:spacing w:after="31"/>
        <w:ind w:right="13" w:hanging="420"/>
      </w:pPr>
      <w:r>
        <w:lastRenderedPageBreak/>
        <w:t xml:space="preserve">Unauthorized off-campus fund raising activities on behalf of the institution. All </w:t>
      </w:r>
      <w:r w:rsidR="47492A26">
        <w:t>fundraising</w:t>
      </w:r>
      <w:r>
        <w:t xml:space="preserve"> must have prior written approval from the institution’s Development Office.  </w:t>
      </w:r>
    </w:p>
    <w:p w14:paraId="4A8D5B57" w14:textId="77777777" w:rsidR="006B76B6" w:rsidRDefault="005211BB">
      <w:pPr>
        <w:spacing w:after="0" w:line="259" w:lineRule="auto"/>
        <w:ind w:left="0" w:firstLine="0"/>
      </w:pPr>
      <w:r>
        <w:t xml:space="preserve"> </w:t>
      </w:r>
    </w:p>
    <w:p w14:paraId="2BF5FA63" w14:textId="77777777" w:rsidR="006B76B6" w:rsidRDefault="005211BB">
      <w:pPr>
        <w:numPr>
          <w:ilvl w:val="0"/>
          <w:numId w:val="10"/>
        </w:numPr>
        <w:ind w:right="13" w:hanging="420"/>
      </w:pPr>
      <w:r>
        <w:t xml:space="preserve">Intent to defraud the institution in any financial matter including, but not limited to: </w:t>
      </w:r>
    </w:p>
    <w:p w14:paraId="16938361" w14:textId="77777777" w:rsidR="006B76B6" w:rsidRDefault="005211BB">
      <w:pPr>
        <w:numPr>
          <w:ilvl w:val="1"/>
          <w:numId w:val="10"/>
        </w:numPr>
        <w:ind w:right="13" w:hanging="240"/>
      </w:pPr>
      <w:r>
        <w:t xml:space="preserve">Non-redemption of personal checks refused by a </w:t>
      </w:r>
      <w:proofErr w:type="gramStart"/>
      <w:r>
        <w:t>bank;</w:t>
      </w:r>
      <w:proofErr w:type="gramEnd"/>
      <w:r>
        <w:t xml:space="preserve">  </w:t>
      </w:r>
    </w:p>
    <w:p w14:paraId="3423EACB" w14:textId="77777777" w:rsidR="006B76B6" w:rsidRDefault="005211BB">
      <w:pPr>
        <w:numPr>
          <w:ilvl w:val="1"/>
          <w:numId w:val="10"/>
        </w:numPr>
        <w:ind w:right="13" w:hanging="240"/>
      </w:pPr>
      <w:r>
        <w:t xml:space="preserve">Sale/resale of supplies, books, or equipment in violation of institution </w:t>
      </w:r>
      <w:proofErr w:type="gramStart"/>
      <w:r>
        <w:t>agreements;</w:t>
      </w:r>
      <w:proofErr w:type="gramEnd"/>
      <w:r>
        <w:t xml:space="preserve">  </w:t>
      </w:r>
    </w:p>
    <w:p w14:paraId="60F33D51" w14:textId="77777777" w:rsidR="006B76B6" w:rsidRDefault="005211BB">
      <w:pPr>
        <w:numPr>
          <w:ilvl w:val="1"/>
          <w:numId w:val="10"/>
        </w:numPr>
        <w:ind w:right="13" w:hanging="240"/>
      </w:pPr>
      <w:r>
        <w:t xml:space="preserve">Falsifying institution financial records; and/or  </w:t>
      </w:r>
    </w:p>
    <w:p w14:paraId="6E8448E1" w14:textId="77777777" w:rsidR="006B76B6" w:rsidRDefault="005211BB">
      <w:pPr>
        <w:numPr>
          <w:ilvl w:val="1"/>
          <w:numId w:val="10"/>
        </w:numPr>
        <w:ind w:right="13" w:hanging="240"/>
      </w:pPr>
      <w:r>
        <w:t xml:space="preserve">Non-payment of tuition and fees as set forth by institution regulations. </w:t>
      </w:r>
    </w:p>
    <w:p w14:paraId="63ECD4A0" w14:textId="53625BA3" w:rsidR="006B76B6" w:rsidRDefault="005211BB">
      <w:pPr>
        <w:numPr>
          <w:ilvl w:val="1"/>
          <w:numId w:val="10"/>
        </w:numPr>
        <w:ind w:right="13" w:hanging="240"/>
      </w:pPr>
      <w:r>
        <w:t xml:space="preserve">Failure to conduct oneself in a way that does not endanger the health and well-being of other </w:t>
      </w:r>
      <w:r w:rsidR="74C30D41">
        <w:t>students</w:t>
      </w:r>
      <w:r>
        <w:t xml:space="preserve"> and institution personnel.  </w:t>
      </w:r>
    </w:p>
    <w:p w14:paraId="0FA5E5C1" w14:textId="77777777" w:rsidR="006B76B6" w:rsidRDefault="005211BB">
      <w:pPr>
        <w:numPr>
          <w:ilvl w:val="1"/>
          <w:numId w:val="10"/>
        </w:numPr>
        <w:ind w:right="13" w:hanging="240"/>
      </w:pPr>
      <w:r>
        <w:t xml:space="preserve">Unauthorized commercial ventures or enterprises on institution property.  </w:t>
      </w:r>
    </w:p>
    <w:p w14:paraId="6A6BD89B" w14:textId="77777777" w:rsidR="006B76B6" w:rsidRDefault="005211BB">
      <w:pPr>
        <w:numPr>
          <w:ilvl w:val="1"/>
          <w:numId w:val="10"/>
        </w:numPr>
        <w:ind w:right="13" w:hanging="240"/>
      </w:pPr>
      <w:r>
        <w:t xml:space="preserve">Bringing animals on campus, except for those serving the disabled or those used for educational purposes.  </w:t>
      </w:r>
    </w:p>
    <w:p w14:paraId="466194B0" w14:textId="77777777" w:rsidR="006B76B6" w:rsidRDefault="005211BB">
      <w:pPr>
        <w:numPr>
          <w:ilvl w:val="1"/>
          <w:numId w:val="10"/>
        </w:numPr>
        <w:ind w:right="13" w:hanging="240"/>
      </w:pPr>
      <w:r>
        <w:t xml:space="preserve">Allowing children in institution classrooms or laboratories (unless they are an integral part of instruction) or leaving children unattended in hallways and restrooms or at institution-sponsored events and functions. </w:t>
      </w:r>
    </w:p>
    <w:p w14:paraId="289210BC" w14:textId="77777777" w:rsidR="006B76B6" w:rsidRDefault="005211BB">
      <w:pPr>
        <w:spacing w:after="0" w:line="259" w:lineRule="auto"/>
        <w:ind w:left="0" w:firstLine="0"/>
      </w:pPr>
      <w:r>
        <w:t xml:space="preserve"> </w:t>
      </w:r>
    </w:p>
    <w:p w14:paraId="0698CC40" w14:textId="77777777" w:rsidR="006B76B6" w:rsidRDefault="005211BB">
      <w:pPr>
        <w:ind w:left="-5" w:right="13"/>
      </w:pPr>
      <w:r>
        <w:t xml:space="preserve">Students are encouraged to report violations of this policy to an appropriate institutional office. </w:t>
      </w:r>
    </w:p>
    <w:p w14:paraId="2EE05F76" w14:textId="77777777" w:rsidR="006B76B6" w:rsidRDefault="005211BB">
      <w:pPr>
        <w:spacing w:after="0" w:line="259" w:lineRule="auto"/>
        <w:ind w:left="0" w:firstLine="0"/>
      </w:pPr>
      <w:r>
        <w:t xml:space="preserve"> </w:t>
      </w:r>
    </w:p>
    <w:p w14:paraId="70BAEBC9" w14:textId="282E02F4" w:rsidR="006B76B6" w:rsidRDefault="005211BB">
      <w:pPr>
        <w:ind w:left="-5" w:right="13"/>
      </w:pPr>
      <w:r>
        <w:t xml:space="preserve">If a student is deemed to have violated professional and ethical standards of </w:t>
      </w:r>
      <w:r w:rsidR="22B86C07">
        <w:t>conduct,</w:t>
      </w:r>
      <w:r>
        <w:t xml:space="preserve"> they may be dismissed from the program. Consistent with University policy, programs are given decision</w:t>
      </w:r>
      <w:r w:rsidR="5BF7EEBA">
        <w:t xml:space="preserve"> </w:t>
      </w:r>
      <w:r>
        <w:t xml:space="preserve">making power to dismiss students from their respective programs.  </w:t>
      </w:r>
    </w:p>
    <w:p w14:paraId="4DF46785" w14:textId="77777777" w:rsidR="006B76B6" w:rsidRDefault="005211BB">
      <w:pPr>
        <w:spacing w:after="0" w:line="259" w:lineRule="auto"/>
        <w:ind w:left="0" w:firstLine="0"/>
      </w:pPr>
      <w:r>
        <w:t xml:space="preserve"> </w:t>
      </w:r>
    </w:p>
    <w:p w14:paraId="34342991" w14:textId="77777777" w:rsidR="006B76B6" w:rsidRDefault="005211BB">
      <w:pPr>
        <w:ind w:left="-5" w:right="13"/>
      </w:pPr>
      <w:r>
        <w:t xml:space="preserve">For a complete description of University Policy on Students' Rights and Responsibilities go to:  </w:t>
      </w:r>
    </w:p>
    <w:p w14:paraId="502B67C2" w14:textId="77777777" w:rsidR="006B76B6" w:rsidRDefault="005211BB">
      <w:pPr>
        <w:spacing w:after="0" w:line="259" w:lineRule="auto"/>
        <w:ind w:left="0" w:firstLine="0"/>
      </w:pPr>
      <w:r>
        <w:t xml:space="preserve"> </w:t>
      </w:r>
    </w:p>
    <w:p w14:paraId="281B7B20" w14:textId="403A457B" w:rsidR="006B76B6" w:rsidRDefault="00B1466A">
      <w:pPr>
        <w:sectPr w:rsidR="006B76B6">
          <w:headerReference w:type="default" r:id="rId33"/>
          <w:footerReference w:type="default" r:id="rId34"/>
          <w:pgSz w:w="12240" w:h="15840"/>
          <w:pgMar w:top="2710" w:right="1449" w:bottom="1547" w:left="1440" w:header="720" w:footer="718" w:gutter="0"/>
          <w:cols w:space="720"/>
        </w:sectPr>
      </w:pPr>
      <w:hyperlink r:id="rId35" w:history="1">
        <w:r w:rsidR="00F8160E" w:rsidRPr="00771AB3">
          <w:rPr>
            <w:rStyle w:val="Hyperlink"/>
          </w:rPr>
          <w:t>https://www.uvu.edu/studentconduct/students.html</w:t>
        </w:r>
      </w:hyperlink>
      <w:r w:rsidR="00F8160E">
        <w:t xml:space="preserve"> </w:t>
      </w:r>
    </w:p>
    <w:p w14:paraId="414F3D03" w14:textId="77777777" w:rsidR="006B76B6" w:rsidRDefault="0FD4D201">
      <w:pPr>
        <w:pStyle w:val="Heading1"/>
        <w:ind w:left="22" w:right="59"/>
      </w:pPr>
      <w:bookmarkStart w:id="8" w:name="_Toc903240681"/>
      <w:r>
        <w:lastRenderedPageBreak/>
        <w:t>NASW Code of Ethics</w:t>
      </w:r>
      <w:bookmarkEnd w:id="8"/>
      <w:r>
        <w:t xml:space="preserve"> </w:t>
      </w:r>
    </w:p>
    <w:p w14:paraId="322B4188" w14:textId="67D9F863" w:rsidR="006B76B6" w:rsidRDefault="005211BB" w:rsidP="30B8D29F">
      <w:pPr>
        <w:spacing w:after="0" w:line="259" w:lineRule="auto"/>
        <w:ind w:left="0" w:firstLine="0"/>
      </w:pPr>
      <w:r>
        <w:t xml:space="preserve">  </w:t>
      </w:r>
    </w:p>
    <w:p w14:paraId="407DCA75" w14:textId="77777777" w:rsidR="006B76B6" w:rsidRDefault="005211BB">
      <w:pPr>
        <w:spacing w:after="10" w:line="249" w:lineRule="auto"/>
        <w:ind w:right="40"/>
        <w:jc w:val="center"/>
      </w:pPr>
      <w:r>
        <w:rPr>
          <w:b/>
        </w:rPr>
        <w:t xml:space="preserve">Code of Ethics </w:t>
      </w:r>
    </w:p>
    <w:p w14:paraId="34CCD25B" w14:textId="77777777" w:rsidR="006B76B6" w:rsidRDefault="005211BB">
      <w:pPr>
        <w:spacing w:after="0" w:line="259" w:lineRule="auto"/>
        <w:ind w:left="0" w:right="44" w:firstLine="0"/>
        <w:jc w:val="center"/>
      </w:pPr>
      <w:r>
        <w:rPr>
          <w:b/>
          <w:i/>
        </w:rPr>
        <w:t>of the National Association of Social Workers</w:t>
      </w:r>
      <w:r>
        <w:rPr>
          <w:b/>
        </w:rPr>
        <w:t xml:space="preserve"> </w:t>
      </w:r>
    </w:p>
    <w:p w14:paraId="30AEBD75" w14:textId="77777777" w:rsidR="006B76B6" w:rsidRDefault="005211BB">
      <w:pPr>
        <w:spacing w:after="0" w:line="259" w:lineRule="auto"/>
        <w:ind w:left="18" w:firstLine="0"/>
        <w:jc w:val="center"/>
      </w:pPr>
      <w:r>
        <w:rPr>
          <w:b/>
        </w:rPr>
        <w:t xml:space="preserve"> </w:t>
      </w:r>
    </w:p>
    <w:p w14:paraId="3AA70786" w14:textId="615CD7CD" w:rsidR="006B76B6" w:rsidRDefault="005211BB">
      <w:pPr>
        <w:spacing w:after="10" w:line="249" w:lineRule="auto"/>
        <w:ind w:left="1714" w:right="1688"/>
        <w:jc w:val="center"/>
      </w:pPr>
      <w:r>
        <w:t>Approved by the 1996 NASW Delegate Assembly and revised by the 20</w:t>
      </w:r>
      <w:r w:rsidR="01C07742">
        <w:t>21</w:t>
      </w:r>
      <w:r>
        <w:t xml:space="preserve"> NASW Delegate Assembly </w:t>
      </w:r>
    </w:p>
    <w:p w14:paraId="34D8673D" w14:textId="77777777" w:rsidR="006B76B6" w:rsidRDefault="005211BB">
      <w:pPr>
        <w:spacing w:after="0" w:line="259" w:lineRule="auto"/>
        <w:ind w:left="0" w:firstLine="0"/>
      </w:pPr>
      <w:r w:rsidRPr="30B8D29F">
        <w:rPr>
          <w:b/>
          <w:bCs/>
        </w:rPr>
        <w:t xml:space="preserve"> </w:t>
      </w:r>
    </w:p>
    <w:p w14:paraId="5C47E782" w14:textId="5B5D2F83" w:rsidR="006B76B6" w:rsidRDefault="307A3A20" w:rsidP="30B8D29F">
      <w:pPr>
        <w:pStyle w:val="Heading2"/>
        <w:jc w:val="left"/>
        <w:rPr>
          <w:bCs/>
          <w:color w:val="auto"/>
          <w:sz w:val="24"/>
          <w:szCs w:val="24"/>
        </w:rPr>
      </w:pPr>
      <w:r w:rsidRPr="30B8D29F">
        <w:rPr>
          <w:bCs/>
          <w:color w:val="auto"/>
          <w:sz w:val="24"/>
          <w:szCs w:val="24"/>
        </w:rPr>
        <w:t>Preamble</w:t>
      </w:r>
    </w:p>
    <w:p w14:paraId="3AA08E82" w14:textId="23521113" w:rsidR="006B76B6" w:rsidRDefault="307A3A20" w:rsidP="30B8D29F">
      <w:pPr>
        <w:ind w:firstLine="0"/>
        <w:rPr>
          <w:color w:val="auto"/>
          <w:szCs w:val="24"/>
        </w:rPr>
      </w:pPr>
      <w:r w:rsidRPr="30B8D29F">
        <w:rPr>
          <w:color w:val="auto"/>
          <w:szCs w:val="24"/>
        </w:rPr>
        <w:t>The primary mission of the social work profession is to enhance human well-being and help meet the basic human needs of all people, with particular attention to the needs and empowerment of people who are vulnerable, oppressed, and living in poverty. A historic and defining feature of social work is the profession’s dual focus on individual well-being in a social context and the well-being of society. Fundamental to social work is attention to the environmental forces that create, contribute to, and address problems in living.</w:t>
      </w:r>
    </w:p>
    <w:p w14:paraId="3648232D" w14:textId="651C0D6B" w:rsidR="006B76B6" w:rsidRDefault="006B76B6" w:rsidP="30B8D29F">
      <w:pPr>
        <w:ind w:firstLine="0"/>
        <w:rPr>
          <w:color w:val="000000" w:themeColor="text1"/>
          <w:szCs w:val="24"/>
        </w:rPr>
      </w:pPr>
    </w:p>
    <w:p w14:paraId="1E40D89B" w14:textId="1724A706" w:rsidR="006B76B6" w:rsidRDefault="307A3A20" w:rsidP="30B8D29F">
      <w:pPr>
        <w:ind w:firstLine="0"/>
        <w:rPr>
          <w:color w:val="auto"/>
          <w:szCs w:val="24"/>
        </w:rPr>
      </w:pPr>
      <w:r w:rsidRPr="30B8D29F">
        <w:rPr>
          <w:color w:val="auto"/>
          <w:szCs w:val="24"/>
        </w:rPr>
        <w:t xml:space="preserve">Social workers promote social justice and social change with and on behalf of clients. “Clients” is used inclusively to refer to individuals, families, groups, organizations, and communities. Social workers are sensitive to cultural and ethnic diversity and strive to end discrimination, oppression, poverty, and other forms of social injustice. These activities may be in the form of direct practice, community organizing, supervision, consultation, administration, advocacy, social and political action, policy development and implementation, education, and research and evaluation. Social workers seek to enhance the capacity of people to address their own needs. </w:t>
      </w:r>
    </w:p>
    <w:p w14:paraId="630A6229" w14:textId="0BFE71A5" w:rsidR="006B76B6" w:rsidRDefault="307A3A20" w:rsidP="30B8D29F">
      <w:pPr>
        <w:ind w:firstLine="0"/>
        <w:rPr>
          <w:color w:val="auto"/>
          <w:szCs w:val="24"/>
        </w:rPr>
      </w:pPr>
      <w:r w:rsidRPr="30B8D29F">
        <w:rPr>
          <w:color w:val="auto"/>
          <w:szCs w:val="24"/>
        </w:rPr>
        <w:t>Social workers also seek to promote the responsiveness of organizations, communities, and other social institutions to individuals’ needs and social problems.</w:t>
      </w:r>
    </w:p>
    <w:p w14:paraId="612C1156" w14:textId="0CEF54FA" w:rsidR="006B76B6" w:rsidRDefault="006B76B6" w:rsidP="30B8D29F">
      <w:pPr>
        <w:ind w:firstLine="0"/>
        <w:rPr>
          <w:color w:val="auto"/>
          <w:szCs w:val="24"/>
        </w:rPr>
      </w:pPr>
    </w:p>
    <w:p w14:paraId="5CF96399" w14:textId="2648F75C" w:rsidR="006B76B6" w:rsidRDefault="307A3A20" w:rsidP="30B8D29F">
      <w:pPr>
        <w:ind w:firstLine="0"/>
        <w:rPr>
          <w:color w:val="auto"/>
          <w:szCs w:val="24"/>
        </w:rPr>
      </w:pPr>
      <w:r w:rsidRPr="30B8D29F">
        <w:rPr>
          <w:color w:val="auto"/>
          <w:szCs w:val="24"/>
        </w:rPr>
        <w:t>The mission of the social work profession is rooted in a set of core values. These core values, embraced by social workers throughout the profession’s history, are the foundation of social work’s unique purpose and perspective:</w:t>
      </w:r>
    </w:p>
    <w:p w14:paraId="15684569" w14:textId="44BD6BCF" w:rsidR="006B76B6" w:rsidRDefault="307A3A20" w:rsidP="30B8D29F">
      <w:pPr>
        <w:pStyle w:val="ListParagraph"/>
        <w:numPr>
          <w:ilvl w:val="0"/>
          <w:numId w:val="2"/>
        </w:numPr>
        <w:rPr>
          <w:color w:val="000000" w:themeColor="text1"/>
          <w:szCs w:val="24"/>
        </w:rPr>
      </w:pPr>
      <w:r w:rsidRPr="30B8D29F">
        <w:rPr>
          <w:color w:val="auto"/>
          <w:szCs w:val="24"/>
        </w:rPr>
        <w:t>service</w:t>
      </w:r>
    </w:p>
    <w:p w14:paraId="183F7611" w14:textId="1BF66C85" w:rsidR="006B76B6" w:rsidRDefault="307A3A20" w:rsidP="30B8D29F">
      <w:pPr>
        <w:pStyle w:val="ListParagraph"/>
        <w:numPr>
          <w:ilvl w:val="0"/>
          <w:numId w:val="2"/>
        </w:numPr>
        <w:rPr>
          <w:color w:val="000000" w:themeColor="text1"/>
          <w:szCs w:val="24"/>
        </w:rPr>
      </w:pPr>
      <w:r w:rsidRPr="30B8D29F">
        <w:rPr>
          <w:color w:val="auto"/>
          <w:szCs w:val="24"/>
        </w:rPr>
        <w:t>social justice</w:t>
      </w:r>
    </w:p>
    <w:p w14:paraId="7BFE4306" w14:textId="5479B1D0" w:rsidR="006B76B6" w:rsidRDefault="307A3A20" w:rsidP="30B8D29F">
      <w:pPr>
        <w:pStyle w:val="ListParagraph"/>
        <w:numPr>
          <w:ilvl w:val="0"/>
          <w:numId w:val="2"/>
        </w:numPr>
        <w:rPr>
          <w:color w:val="000000" w:themeColor="text1"/>
          <w:szCs w:val="24"/>
        </w:rPr>
      </w:pPr>
      <w:r w:rsidRPr="30B8D29F">
        <w:rPr>
          <w:color w:val="auto"/>
          <w:szCs w:val="24"/>
        </w:rPr>
        <w:t>dignity and worth of the person</w:t>
      </w:r>
    </w:p>
    <w:p w14:paraId="02C8889F" w14:textId="1375F0EB" w:rsidR="006B76B6" w:rsidRDefault="307A3A20" w:rsidP="30B8D29F">
      <w:pPr>
        <w:pStyle w:val="ListParagraph"/>
        <w:numPr>
          <w:ilvl w:val="0"/>
          <w:numId w:val="2"/>
        </w:numPr>
        <w:rPr>
          <w:color w:val="000000" w:themeColor="text1"/>
          <w:szCs w:val="24"/>
        </w:rPr>
      </w:pPr>
      <w:r w:rsidRPr="30B8D29F">
        <w:rPr>
          <w:color w:val="auto"/>
          <w:szCs w:val="24"/>
        </w:rPr>
        <w:t>importance of human relationships</w:t>
      </w:r>
    </w:p>
    <w:p w14:paraId="7A1235B7" w14:textId="77F0CC0B" w:rsidR="006B76B6" w:rsidRDefault="307A3A20" w:rsidP="30B8D29F">
      <w:pPr>
        <w:pStyle w:val="ListParagraph"/>
        <w:numPr>
          <w:ilvl w:val="0"/>
          <w:numId w:val="2"/>
        </w:numPr>
        <w:rPr>
          <w:color w:val="000000" w:themeColor="text1"/>
          <w:szCs w:val="24"/>
        </w:rPr>
      </w:pPr>
      <w:r w:rsidRPr="30B8D29F">
        <w:rPr>
          <w:color w:val="auto"/>
          <w:szCs w:val="24"/>
        </w:rPr>
        <w:t>integrity</w:t>
      </w:r>
    </w:p>
    <w:p w14:paraId="611C787A" w14:textId="5637DFB7" w:rsidR="006B76B6" w:rsidRDefault="307A3A20" w:rsidP="30B8D29F">
      <w:pPr>
        <w:pStyle w:val="ListParagraph"/>
        <w:numPr>
          <w:ilvl w:val="0"/>
          <w:numId w:val="2"/>
        </w:numPr>
        <w:rPr>
          <w:color w:val="000000" w:themeColor="text1"/>
          <w:szCs w:val="24"/>
        </w:rPr>
      </w:pPr>
      <w:r w:rsidRPr="30B8D29F">
        <w:rPr>
          <w:color w:val="auto"/>
          <w:szCs w:val="24"/>
        </w:rPr>
        <w:t>competence.</w:t>
      </w:r>
    </w:p>
    <w:p w14:paraId="2A358EFD" w14:textId="78C89917" w:rsidR="006B76B6" w:rsidRDefault="006B76B6" w:rsidP="30B8D29F">
      <w:pPr>
        <w:ind w:firstLine="0"/>
        <w:rPr>
          <w:color w:val="auto"/>
          <w:szCs w:val="24"/>
        </w:rPr>
      </w:pPr>
    </w:p>
    <w:p w14:paraId="0D8A4D6D" w14:textId="5F706B44" w:rsidR="006B76B6" w:rsidRDefault="307A3A20" w:rsidP="30B8D29F">
      <w:pPr>
        <w:ind w:firstLine="0"/>
        <w:rPr>
          <w:color w:val="auto"/>
          <w:szCs w:val="24"/>
        </w:rPr>
      </w:pPr>
      <w:r w:rsidRPr="30B8D29F">
        <w:rPr>
          <w:color w:val="auto"/>
          <w:szCs w:val="24"/>
        </w:rPr>
        <w:t xml:space="preserve">This constellation of core values reflects what is unique to the social work profession. Core values, and the principles that flow from them, must be balanced within the context and complexity of </w:t>
      </w:r>
      <w:proofErr w:type="gramStart"/>
      <w:r w:rsidRPr="30B8D29F">
        <w:rPr>
          <w:color w:val="auto"/>
          <w:szCs w:val="24"/>
        </w:rPr>
        <w:t>the human</w:t>
      </w:r>
      <w:proofErr w:type="gramEnd"/>
      <w:r w:rsidRPr="30B8D29F">
        <w:rPr>
          <w:color w:val="auto"/>
          <w:szCs w:val="24"/>
        </w:rPr>
        <w:t xml:space="preserve"> experience.</w:t>
      </w:r>
    </w:p>
    <w:p w14:paraId="4D625E5C" w14:textId="4004AF09" w:rsidR="006B76B6" w:rsidRDefault="006B76B6" w:rsidP="30B8D29F">
      <w:pPr>
        <w:ind w:firstLine="0"/>
        <w:rPr>
          <w:color w:val="000000" w:themeColor="text1"/>
          <w:szCs w:val="24"/>
        </w:rPr>
      </w:pPr>
    </w:p>
    <w:p w14:paraId="7D98369C" w14:textId="6A284C3A" w:rsidR="006B76B6" w:rsidRDefault="307A3A20" w:rsidP="30B8D29F">
      <w:pPr>
        <w:pStyle w:val="Heading2"/>
        <w:jc w:val="left"/>
        <w:rPr>
          <w:bCs/>
          <w:color w:val="auto"/>
          <w:sz w:val="24"/>
          <w:szCs w:val="24"/>
        </w:rPr>
      </w:pPr>
      <w:r w:rsidRPr="30B8D29F">
        <w:rPr>
          <w:bCs/>
          <w:color w:val="auto"/>
          <w:sz w:val="24"/>
          <w:szCs w:val="24"/>
        </w:rPr>
        <w:t>Purpose of the NASW Code of Ethics</w:t>
      </w:r>
    </w:p>
    <w:p w14:paraId="5FD59400" w14:textId="2352E925" w:rsidR="006B76B6" w:rsidRDefault="307A3A20" w:rsidP="30B8D29F">
      <w:pPr>
        <w:rPr>
          <w:color w:val="auto"/>
          <w:szCs w:val="24"/>
        </w:rPr>
      </w:pPr>
      <w:r w:rsidRPr="30B8D29F">
        <w:rPr>
          <w:color w:val="auto"/>
          <w:szCs w:val="24"/>
        </w:rPr>
        <w:t xml:space="preserve">Professional ethics are at the core of social work. The profession has an obligation to articulate its basic values, ethical principles, and ethical standards. The NASW Code of Ethics sets forth these </w:t>
      </w:r>
      <w:r w:rsidRPr="30B8D29F">
        <w:rPr>
          <w:color w:val="auto"/>
          <w:szCs w:val="24"/>
        </w:rPr>
        <w:lastRenderedPageBreak/>
        <w:t>values, principles, and standards to guide social workers’ conduct. The Code is relevant to all social workers and social work students, regardless of their professional functions, the settings in which they work, or the populations they serve.</w:t>
      </w:r>
    </w:p>
    <w:p w14:paraId="45629638" w14:textId="36DAC49C" w:rsidR="006B76B6" w:rsidRDefault="006B76B6" w:rsidP="30B8D29F">
      <w:pPr>
        <w:rPr>
          <w:color w:val="000000" w:themeColor="text1"/>
          <w:szCs w:val="24"/>
        </w:rPr>
      </w:pPr>
    </w:p>
    <w:p w14:paraId="37FE0020" w14:textId="59C975F4" w:rsidR="006B76B6" w:rsidRDefault="307A3A20" w:rsidP="30B8D29F">
      <w:pPr>
        <w:rPr>
          <w:color w:val="auto"/>
          <w:szCs w:val="24"/>
        </w:rPr>
      </w:pPr>
      <w:r w:rsidRPr="30B8D29F">
        <w:rPr>
          <w:color w:val="auto"/>
          <w:szCs w:val="24"/>
        </w:rPr>
        <w:t>The NASW Code of Ethics serves six purposes:</w:t>
      </w:r>
    </w:p>
    <w:p w14:paraId="52F2A587" w14:textId="3C57A2C7" w:rsidR="006B76B6" w:rsidRDefault="307A3A20" w:rsidP="30B8D29F">
      <w:pPr>
        <w:pStyle w:val="ListParagraph"/>
        <w:numPr>
          <w:ilvl w:val="0"/>
          <w:numId w:val="1"/>
        </w:numPr>
        <w:rPr>
          <w:color w:val="000000" w:themeColor="text1"/>
          <w:szCs w:val="24"/>
        </w:rPr>
      </w:pPr>
      <w:r w:rsidRPr="30B8D29F">
        <w:rPr>
          <w:color w:val="auto"/>
          <w:szCs w:val="24"/>
        </w:rPr>
        <w:t>The Code identifies core values on which social work’s mission is based.</w:t>
      </w:r>
    </w:p>
    <w:p w14:paraId="7616CA64" w14:textId="1704AC57" w:rsidR="006B76B6" w:rsidRDefault="307A3A20" w:rsidP="30B8D29F">
      <w:pPr>
        <w:pStyle w:val="ListParagraph"/>
        <w:numPr>
          <w:ilvl w:val="0"/>
          <w:numId w:val="1"/>
        </w:numPr>
        <w:rPr>
          <w:color w:val="000000" w:themeColor="text1"/>
          <w:szCs w:val="24"/>
        </w:rPr>
      </w:pPr>
      <w:r w:rsidRPr="30B8D29F">
        <w:rPr>
          <w:color w:val="auto"/>
          <w:szCs w:val="24"/>
        </w:rPr>
        <w:t>The Code summarizes broad ethical principles that reflect the profession’s core values and establishes a set of specific ethical standards that should be used to guide social work practice.</w:t>
      </w:r>
    </w:p>
    <w:p w14:paraId="1B32D739" w14:textId="06C23786" w:rsidR="006B76B6" w:rsidRDefault="307A3A20" w:rsidP="30B8D29F">
      <w:pPr>
        <w:pStyle w:val="ListParagraph"/>
        <w:numPr>
          <w:ilvl w:val="0"/>
          <w:numId w:val="1"/>
        </w:numPr>
        <w:rPr>
          <w:color w:val="000000" w:themeColor="text1"/>
          <w:szCs w:val="24"/>
        </w:rPr>
      </w:pPr>
      <w:r w:rsidRPr="30B8D29F">
        <w:rPr>
          <w:color w:val="auto"/>
          <w:szCs w:val="24"/>
        </w:rPr>
        <w:t>The Code is designed to help social workers identify relevant considerations when professional obligations conflict or ethical uncertainties arise.</w:t>
      </w:r>
    </w:p>
    <w:p w14:paraId="1BDD5CB0" w14:textId="4018C41E" w:rsidR="006B76B6" w:rsidRDefault="307A3A20" w:rsidP="30B8D29F">
      <w:pPr>
        <w:pStyle w:val="ListParagraph"/>
        <w:numPr>
          <w:ilvl w:val="0"/>
          <w:numId w:val="1"/>
        </w:numPr>
        <w:rPr>
          <w:color w:val="000000" w:themeColor="text1"/>
          <w:szCs w:val="24"/>
        </w:rPr>
      </w:pPr>
      <w:r w:rsidRPr="30B8D29F">
        <w:rPr>
          <w:color w:val="auto"/>
          <w:szCs w:val="24"/>
        </w:rPr>
        <w:t xml:space="preserve">The Code provides ethical standards </w:t>
      </w:r>
      <w:proofErr w:type="gramStart"/>
      <w:r w:rsidRPr="30B8D29F">
        <w:rPr>
          <w:color w:val="auto"/>
          <w:szCs w:val="24"/>
        </w:rPr>
        <w:t>to</w:t>
      </w:r>
      <w:proofErr w:type="gramEnd"/>
      <w:r w:rsidRPr="30B8D29F">
        <w:rPr>
          <w:color w:val="auto"/>
          <w:szCs w:val="24"/>
        </w:rPr>
        <w:t xml:space="preserve"> which the general public can hold the social work profession accountable.</w:t>
      </w:r>
    </w:p>
    <w:p w14:paraId="6D80B1AD" w14:textId="2AABB3C1" w:rsidR="006B76B6" w:rsidRDefault="307A3A20" w:rsidP="30B8D29F">
      <w:pPr>
        <w:pStyle w:val="ListParagraph"/>
        <w:numPr>
          <w:ilvl w:val="0"/>
          <w:numId w:val="1"/>
        </w:numPr>
        <w:rPr>
          <w:color w:val="000000" w:themeColor="text1"/>
          <w:szCs w:val="24"/>
        </w:rPr>
      </w:pPr>
      <w:r w:rsidRPr="30B8D29F">
        <w:rPr>
          <w:color w:val="auto"/>
          <w:szCs w:val="24"/>
        </w:rPr>
        <w:t>The Code socializes practitioners new to the field to social work’s mission, values, ethical principles, and ethical standards, and encourages all social workers to engage in self-care, ongoing education, and other activities to ensure their commitment to those same core features of the profession.</w:t>
      </w:r>
    </w:p>
    <w:p w14:paraId="36937A4F" w14:textId="4F4F9130" w:rsidR="006B76B6" w:rsidRDefault="307A3A20" w:rsidP="1BD137BE">
      <w:pPr>
        <w:pStyle w:val="ListParagraph"/>
        <w:numPr>
          <w:ilvl w:val="0"/>
          <w:numId w:val="1"/>
        </w:numPr>
        <w:rPr>
          <w:color w:val="000000" w:themeColor="text1"/>
        </w:rPr>
      </w:pPr>
      <w:r w:rsidRPr="1BD137BE">
        <w:rPr>
          <w:color w:val="auto"/>
        </w:rPr>
        <w:t xml:space="preserve">The Code articulates standards that the social work profession itself can use to assess whether social workers have engaged in unethical conduct. NASW has formal procedures to adjudicate ethics complaints filed against its </w:t>
      </w:r>
      <w:proofErr w:type="gramStart"/>
      <w:r w:rsidR="04AA2D7E" w:rsidRPr="1BD137BE">
        <w:rPr>
          <w:color w:val="auto"/>
        </w:rPr>
        <w:t>members.*</w:t>
      </w:r>
      <w:proofErr w:type="gramEnd"/>
      <w:r w:rsidRPr="1BD137BE">
        <w:rPr>
          <w:color w:val="auto"/>
        </w:rPr>
        <w:t xml:space="preserve"> In subscribing to this Code, social workers are required to cooperate in its implementation, participate in NASW adjudication proceedings, and abide by any NASW disciplinary rulings or sanctions based on it.</w:t>
      </w:r>
    </w:p>
    <w:p w14:paraId="028A0398" w14:textId="611D4F5D" w:rsidR="006B76B6" w:rsidRDefault="006B76B6" w:rsidP="30B8D29F">
      <w:pPr>
        <w:rPr>
          <w:color w:val="auto"/>
          <w:szCs w:val="24"/>
        </w:rPr>
      </w:pPr>
    </w:p>
    <w:p w14:paraId="7E33FF0E" w14:textId="2330D81C" w:rsidR="006B76B6" w:rsidRDefault="305708C6" w:rsidP="0DBE8C23">
      <w:pPr>
        <w:rPr>
          <w:color w:val="auto"/>
        </w:rPr>
      </w:pPr>
      <w:r w:rsidRPr="0DBE8C23">
        <w:rPr>
          <w:color w:val="auto"/>
        </w:rPr>
        <w:t xml:space="preserve">The Code offers a set of values, principles, and standards to guide decision making and conduct when ethical issues arise. It does not provide a set of rules that prescribe how social workers should act in all situations. </w:t>
      </w:r>
      <w:r w:rsidR="77B6BAA4" w:rsidRPr="0DBE8C23">
        <w:rPr>
          <w:color w:val="auto"/>
        </w:rPr>
        <w:t>Specific applications of the Code must consider the context in which it is being considered and the possibility of conflicts among the Code’s values, principles, and standards.</w:t>
      </w:r>
      <w:r w:rsidRPr="0DBE8C23">
        <w:rPr>
          <w:color w:val="auto"/>
        </w:rPr>
        <w:t xml:space="preserve"> Ethical responsibilities flow from all human relationships, from the personal and familial to the social and professional.</w:t>
      </w:r>
    </w:p>
    <w:p w14:paraId="02F70398" w14:textId="43C52BB9" w:rsidR="006B76B6" w:rsidRDefault="307A3A20" w:rsidP="30B8D29F">
      <w:pPr>
        <w:rPr>
          <w:color w:val="auto"/>
          <w:szCs w:val="24"/>
        </w:rPr>
      </w:pPr>
      <w:r w:rsidRPr="30B8D29F">
        <w:rPr>
          <w:color w:val="auto"/>
          <w:szCs w:val="24"/>
        </w:rPr>
        <w:t>* For information on the NASW Professional Review Process, see NASW Procedures for Professional Review.</w:t>
      </w:r>
    </w:p>
    <w:p w14:paraId="2AB5E8ED" w14:textId="6822197C" w:rsidR="006B76B6" w:rsidRDefault="006B76B6" w:rsidP="30B8D29F">
      <w:pPr>
        <w:rPr>
          <w:color w:val="000000" w:themeColor="text1"/>
          <w:szCs w:val="24"/>
        </w:rPr>
      </w:pPr>
    </w:p>
    <w:p w14:paraId="68C11911" w14:textId="0B28202D" w:rsidR="006B76B6" w:rsidRDefault="305708C6" w:rsidP="0DBE8C23">
      <w:pPr>
        <w:rPr>
          <w:color w:val="auto"/>
        </w:rPr>
      </w:pPr>
      <w:r w:rsidRPr="0DBE8C23">
        <w:rPr>
          <w:color w:val="auto"/>
        </w:rPr>
        <w:t xml:space="preserve">Furthermore, the NASW Code of Ethics does not specify which values, principles, and standards are most important and ought to outweigh others in instances when they conflict. </w:t>
      </w:r>
      <w:r w:rsidR="20C610DE" w:rsidRPr="0DBE8C23">
        <w:rPr>
          <w:color w:val="auto"/>
        </w:rPr>
        <w:t>Reasonable differences of opinion exist among social workers regarding how values, ethical principles, and ethical standards should be ranked when they conflict.</w:t>
      </w:r>
      <w:r w:rsidRPr="0DBE8C23">
        <w:rPr>
          <w:color w:val="auto"/>
        </w:rPr>
        <w:t xml:space="preserve"> Ethical decision making </w:t>
      </w:r>
      <w:proofErr w:type="gramStart"/>
      <w:r w:rsidRPr="0DBE8C23">
        <w:rPr>
          <w:color w:val="auto"/>
        </w:rPr>
        <w:t>in a given</w:t>
      </w:r>
      <w:proofErr w:type="gramEnd"/>
      <w:r w:rsidRPr="0DBE8C23">
        <w:rPr>
          <w:color w:val="auto"/>
        </w:rPr>
        <w:t xml:space="preserve"> situation must apply the informed judgment of the individual social worker and should also consider how the issues would be judged in a peer review process where the ethical standards of the profession would be applied.</w:t>
      </w:r>
    </w:p>
    <w:p w14:paraId="75F5BAE9" w14:textId="349A0AA8" w:rsidR="006B76B6" w:rsidRDefault="006B76B6" w:rsidP="30B8D29F">
      <w:pPr>
        <w:rPr>
          <w:color w:val="auto"/>
          <w:szCs w:val="24"/>
        </w:rPr>
      </w:pPr>
    </w:p>
    <w:p w14:paraId="62DE436A" w14:textId="2FEEE4EA" w:rsidR="006B76B6" w:rsidRDefault="305708C6" w:rsidP="0DBE8C23">
      <w:pPr>
        <w:rPr>
          <w:color w:val="auto"/>
        </w:rPr>
      </w:pPr>
      <w:r w:rsidRPr="0DBE8C23">
        <w:rPr>
          <w:color w:val="auto"/>
        </w:rPr>
        <w:t xml:space="preserve">Ethical decision making is a process. In situations when conflicting obligations arise, social workers may be faced with complex ethical dilemmas that have no simple answers. </w:t>
      </w:r>
      <w:r w:rsidR="5083CD3C" w:rsidRPr="0DBE8C23">
        <w:rPr>
          <w:color w:val="auto"/>
        </w:rPr>
        <w:t xml:space="preserve">Social workers should consider all the values, principles, and standards in this Code relevant to any </w:t>
      </w:r>
      <w:r w:rsidR="5083CD3C" w:rsidRPr="0DBE8C23">
        <w:rPr>
          <w:color w:val="auto"/>
        </w:rPr>
        <w:lastRenderedPageBreak/>
        <w:t>situation in which ethical judgment is warranted.</w:t>
      </w:r>
      <w:r w:rsidRPr="0DBE8C23">
        <w:rPr>
          <w:color w:val="auto"/>
        </w:rPr>
        <w:t xml:space="preserve"> </w:t>
      </w:r>
      <w:r w:rsidR="076B3E9E" w:rsidRPr="0DBE8C23">
        <w:rPr>
          <w:color w:val="auto"/>
        </w:rPr>
        <w:t>Social workers’ decisions and actions should be consistent with the spirit and letter of this Code.</w:t>
      </w:r>
    </w:p>
    <w:p w14:paraId="363A002A" w14:textId="76AE6668" w:rsidR="006B76B6" w:rsidRDefault="006B76B6" w:rsidP="30B8D29F">
      <w:pPr>
        <w:rPr>
          <w:color w:val="auto"/>
          <w:szCs w:val="24"/>
        </w:rPr>
      </w:pPr>
    </w:p>
    <w:p w14:paraId="5FEC5897" w14:textId="2CBAEA34" w:rsidR="006B76B6" w:rsidRDefault="305708C6" w:rsidP="0DBE8C23">
      <w:pPr>
        <w:rPr>
          <w:color w:val="auto"/>
        </w:rPr>
      </w:pPr>
      <w:r w:rsidRPr="0DBE8C23">
        <w:rPr>
          <w:color w:val="auto"/>
        </w:rPr>
        <w:t xml:space="preserve">In addition to this Code, there are many other sources of information about ethical thinking that may be useful. Social workers should consider ethical theory and </w:t>
      </w:r>
      <w:r w:rsidR="5A7D8285" w:rsidRPr="0DBE8C23">
        <w:rPr>
          <w:color w:val="auto"/>
        </w:rPr>
        <w:t>principles, social</w:t>
      </w:r>
      <w:r w:rsidRPr="0DBE8C23">
        <w:rPr>
          <w:color w:val="auto"/>
        </w:rPr>
        <w:t xml:space="preserve"> work theory and research, laws, regulations, agency policies, and other relevant codes of ethics, recognizing that among codes of ethics social workers should consider the NASW Code of Ethics as their primary source. Social workers also should be aware of the impact on ethical decision making of their clients’ and their own personal values and cultural and religious beliefs and practices. They should be aware of any conflicts between personal and professional values and deal with them responsibly. For additional guidance social workers should consult the relevant literature on professional ethics and ethical decision making and seek appropriate consultation when faced with ethical dilemmas. This may involve consultation with an agency-based or social work organization’s ethics committee, a regulatory body, knowledgeable colleagues, supervisors, or legal counsel.</w:t>
      </w:r>
    </w:p>
    <w:p w14:paraId="5F065625" w14:textId="0D8CEE34" w:rsidR="006B76B6" w:rsidRDefault="006B76B6" w:rsidP="30B8D29F">
      <w:pPr>
        <w:rPr>
          <w:color w:val="auto"/>
          <w:szCs w:val="24"/>
        </w:rPr>
      </w:pPr>
    </w:p>
    <w:p w14:paraId="51959D2A" w14:textId="42197284" w:rsidR="006B76B6" w:rsidRDefault="305708C6" w:rsidP="0DBE8C23">
      <w:pPr>
        <w:rPr>
          <w:color w:val="auto"/>
        </w:rPr>
      </w:pPr>
      <w:r w:rsidRPr="0DBE8C23">
        <w:rPr>
          <w:color w:val="auto"/>
        </w:rPr>
        <w:t xml:space="preserve">Instances may arise when social workers’ ethical obligations conflict with agency policies or relevant laws or regulations. When such conflicts occur, social workers must make a responsible effort to resolve the conflict in a manner that is consistent with the values, principles, and standards expressed in this Code. If a reasonable resolution of the conflict does not appear possible, social workers should seek proper consultation before </w:t>
      </w:r>
      <w:r w:rsidR="5A99DF1F" w:rsidRPr="0DBE8C23">
        <w:rPr>
          <w:color w:val="auto"/>
        </w:rPr>
        <w:t>deciding</w:t>
      </w:r>
      <w:r w:rsidRPr="0DBE8C23">
        <w:rPr>
          <w:color w:val="auto"/>
        </w:rPr>
        <w:t>. The NASW Code of Ethics is to be used by NASW and by individuals, agencies, organizations, and bodies (such as licensing and regulatory boards, professional liability insurance providers, courts of law, agency boards of directors, government agencies, and other professional groups) that choose to adopt it or use it as a frame of reference. Violation of standards in this Code does not automatically imply legal liability or violation of the law.</w:t>
      </w:r>
    </w:p>
    <w:p w14:paraId="0AC0C930" w14:textId="108DD165" w:rsidR="006B76B6" w:rsidRDefault="006B76B6" w:rsidP="30B8D29F">
      <w:pPr>
        <w:rPr>
          <w:color w:val="auto"/>
          <w:szCs w:val="24"/>
        </w:rPr>
      </w:pPr>
    </w:p>
    <w:p w14:paraId="67AAB3B8" w14:textId="427BA5A3" w:rsidR="006B76B6" w:rsidRDefault="305708C6" w:rsidP="0DBE8C23">
      <w:pPr>
        <w:rPr>
          <w:color w:val="auto"/>
        </w:rPr>
      </w:pPr>
      <w:r w:rsidRPr="0DBE8C23">
        <w:rPr>
          <w:color w:val="auto"/>
        </w:rPr>
        <w:t xml:space="preserve">Such </w:t>
      </w:r>
      <w:r w:rsidR="3B1F845D" w:rsidRPr="0DBE8C23">
        <w:rPr>
          <w:color w:val="auto"/>
        </w:rPr>
        <w:t>a determination</w:t>
      </w:r>
      <w:r w:rsidRPr="0DBE8C23">
        <w:rPr>
          <w:color w:val="auto"/>
        </w:rPr>
        <w:t xml:space="preserve"> can only be made in the context of legal and judicial proceedings. Alleged violations of the Code would be subject to a peer review process. Such processes are </w:t>
      </w:r>
      <w:r w:rsidR="0385DBA8" w:rsidRPr="0DBE8C23">
        <w:rPr>
          <w:color w:val="auto"/>
        </w:rPr>
        <w:t>separate</w:t>
      </w:r>
      <w:r w:rsidRPr="0DBE8C23">
        <w:rPr>
          <w:color w:val="auto"/>
        </w:rPr>
        <w:t xml:space="preserve"> from legal or administrative procedures and insulated from legal review or proceedings to allow the profession to counsel and discipline its own members.</w:t>
      </w:r>
    </w:p>
    <w:p w14:paraId="39939B31" w14:textId="293E7237" w:rsidR="006B76B6" w:rsidRDefault="006B76B6" w:rsidP="30B8D29F">
      <w:pPr>
        <w:rPr>
          <w:color w:val="auto"/>
          <w:szCs w:val="24"/>
        </w:rPr>
      </w:pPr>
    </w:p>
    <w:p w14:paraId="5325A527" w14:textId="2451E02E" w:rsidR="006B76B6" w:rsidRDefault="307A3A20" w:rsidP="30B8D29F">
      <w:pPr>
        <w:rPr>
          <w:color w:val="auto"/>
          <w:szCs w:val="24"/>
        </w:rPr>
      </w:pPr>
      <w:r w:rsidRPr="30B8D29F">
        <w:rPr>
          <w:color w:val="auto"/>
          <w:szCs w:val="24"/>
        </w:rPr>
        <w:t>A code of ethics cannot guarantee ethical behavior. Moreover, a code of ethics cannot resolve all ethical issues or disputes or capture the richness and complexity involved in striving to make responsible choices within a moral community. Rather, a code of ethics sets forth values, ethical principles, and ethical standards to which professionals aspire and by which their actions can be judged. Social workers' ethical behavior should result from their personal commitment to engage in ethical practice. The NASW Code of Ethics reflects the commitment of all social workers to uphold the profession’s values and to act ethically. Principles and standards must be applied by individuals of good character who discern moral questions and, in good faith, seek to make reliable ethical judgments.</w:t>
      </w:r>
    </w:p>
    <w:p w14:paraId="129EF51F" w14:textId="42AA7668" w:rsidR="006B76B6" w:rsidRDefault="006B76B6" w:rsidP="30B8D29F">
      <w:pPr>
        <w:rPr>
          <w:color w:val="auto"/>
          <w:szCs w:val="24"/>
        </w:rPr>
      </w:pPr>
    </w:p>
    <w:p w14:paraId="1416DED2" w14:textId="0257F5EA" w:rsidR="006B76B6" w:rsidRDefault="307A3A20" w:rsidP="30B8D29F">
      <w:pPr>
        <w:rPr>
          <w:color w:val="auto"/>
          <w:szCs w:val="24"/>
        </w:rPr>
      </w:pPr>
      <w:r w:rsidRPr="30B8D29F">
        <w:rPr>
          <w:color w:val="auto"/>
          <w:szCs w:val="24"/>
        </w:rPr>
        <w:t xml:space="preserve">With growth in the use of communication technology in various aspects of social work practice, social workers need to be aware of the unique challenges that may arise in relation to the </w:t>
      </w:r>
      <w:r w:rsidRPr="30B8D29F">
        <w:rPr>
          <w:color w:val="auto"/>
          <w:szCs w:val="24"/>
        </w:rPr>
        <w:lastRenderedPageBreak/>
        <w:t>maintenance of confidentiality, informed consent, professional boundaries, professional competence, record keeping, and other ethical considerations. In general, all ethical standards in this Code of Ethics are applicable to interactions, relationships, or communications, whether they occur in person or with the use of technology. For the purposes of this Code, “technology-assisted social work services” include any social work services that involve the use of computers, mobile or landline telephones, tablets, video technology, or other electronic or digital technologies; this includes the use of various electronic or digital platforms, such as the Internet, online social media, chat rooms, text messaging, e-mail and emerging digital applications. Technology-assisted social work services encompass all aspects of social work practice, including psychotherapy; individual, family, or group counseling; community organization; administration; advocacy; mediation; education; supervision; research; evaluation; and other social work services. Social workers should keep apprised of emerging technological developments that may be used in social work practice and how various ethical standards apply to them.</w:t>
      </w:r>
    </w:p>
    <w:p w14:paraId="0BC4766C" w14:textId="7B79BF71" w:rsidR="006B76B6" w:rsidRDefault="006B76B6" w:rsidP="30B8D29F">
      <w:pPr>
        <w:rPr>
          <w:color w:val="auto"/>
          <w:szCs w:val="24"/>
        </w:rPr>
      </w:pPr>
    </w:p>
    <w:p w14:paraId="20A3CDA7" w14:textId="3C2F5622" w:rsidR="006B76B6" w:rsidRDefault="307A3A20" w:rsidP="30B8D29F">
      <w:pPr>
        <w:rPr>
          <w:color w:val="auto"/>
          <w:szCs w:val="24"/>
        </w:rPr>
      </w:pPr>
      <w:r w:rsidRPr="30B8D29F">
        <w:rPr>
          <w:color w:val="auto"/>
          <w:szCs w:val="24"/>
        </w:rPr>
        <w:t>Professional self-care is paramount for competent and ethical social work practice. Professional demands, challenging workplace climates, and exposure to trauma warrant that social workers maintain personal and professional health, safety, and integrity. Social work organizations, agencies, and educational institutions are encouraged to promote organizational policies, practices, and materials to support social workers’ self-care.</w:t>
      </w:r>
    </w:p>
    <w:p w14:paraId="013304E2" w14:textId="7F897BED" w:rsidR="006B76B6" w:rsidRDefault="006B76B6" w:rsidP="30B8D29F">
      <w:pPr>
        <w:rPr>
          <w:color w:val="000000" w:themeColor="text1"/>
          <w:szCs w:val="24"/>
        </w:rPr>
      </w:pPr>
    </w:p>
    <w:p w14:paraId="7BD0183B" w14:textId="68D0470C" w:rsidR="006B76B6" w:rsidRDefault="307A3A20" w:rsidP="30B8D29F">
      <w:pPr>
        <w:pStyle w:val="Heading2"/>
        <w:jc w:val="left"/>
        <w:rPr>
          <w:bCs/>
          <w:color w:val="auto"/>
          <w:sz w:val="24"/>
          <w:szCs w:val="24"/>
        </w:rPr>
      </w:pPr>
      <w:r w:rsidRPr="30B8D29F">
        <w:rPr>
          <w:bCs/>
          <w:color w:val="auto"/>
          <w:sz w:val="24"/>
          <w:szCs w:val="24"/>
        </w:rPr>
        <w:t>Ethical Principles</w:t>
      </w:r>
    </w:p>
    <w:p w14:paraId="0ED25047" w14:textId="4844F1E6" w:rsidR="006B76B6" w:rsidRDefault="307A3A20" w:rsidP="30B8D29F">
      <w:pPr>
        <w:rPr>
          <w:color w:val="auto"/>
          <w:szCs w:val="24"/>
        </w:rPr>
      </w:pPr>
      <w:r w:rsidRPr="30B8D29F">
        <w:rPr>
          <w:color w:val="auto"/>
          <w:szCs w:val="24"/>
        </w:rPr>
        <w:t>The following broad ethical principles are based on social work’s core values of service, social justice, dignity and worth of the person, importance of human relationships, integrity, and competence. These principles set forth ideals to which all social workers should aspire.</w:t>
      </w:r>
    </w:p>
    <w:p w14:paraId="27B39FCE" w14:textId="3EB63585" w:rsidR="006B76B6" w:rsidRDefault="006B76B6" w:rsidP="30B8D29F">
      <w:pPr>
        <w:rPr>
          <w:b/>
          <w:bCs/>
          <w:color w:val="auto"/>
          <w:szCs w:val="24"/>
        </w:rPr>
      </w:pPr>
    </w:p>
    <w:p w14:paraId="2533C71D" w14:textId="69938A17" w:rsidR="006B76B6" w:rsidRDefault="307A3A20" w:rsidP="30B8D29F">
      <w:pPr>
        <w:rPr>
          <w:color w:val="auto"/>
          <w:szCs w:val="24"/>
        </w:rPr>
      </w:pPr>
      <w:r w:rsidRPr="30B8D29F">
        <w:rPr>
          <w:b/>
          <w:bCs/>
          <w:color w:val="auto"/>
          <w:szCs w:val="24"/>
        </w:rPr>
        <w:t>Value:</w:t>
      </w:r>
      <w:r w:rsidRPr="30B8D29F">
        <w:rPr>
          <w:color w:val="auto"/>
          <w:szCs w:val="24"/>
        </w:rPr>
        <w:t xml:space="preserve"> Service</w:t>
      </w:r>
      <w:r w:rsidR="005211BB">
        <w:br/>
      </w:r>
      <w:r w:rsidRPr="30B8D29F">
        <w:rPr>
          <w:color w:val="auto"/>
          <w:szCs w:val="24"/>
        </w:rPr>
        <w:t>Ethical Principle: Social workers’ primary goal is to help people in need and to address social problems</w:t>
      </w:r>
    </w:p>
    <w:p w14:paraId="26537C28" w14:textId="69EB0BDA" w:rsidR="006B76B6" w:rsidRDefault="307A3A20" w:rsidP="30B8D29F">
      <w:pPr>
        <w:rPr>
          <w:color w:val="auto"/>
          <w:szCs w:val="24"/>
        </w:rPr>
      </w:pPr>
      <w:r w:rsidRPr="30B8D29F">
        <w:rPr>
          <w:color w:val="auto"/>
          <w:szCs w:val="24"/>
        </w:rPr>
        <w:t>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w:t>
      </w:r>
    </w:p>
    <w:p w14:paraId="73927638" w14:textId="585C9B18" w:rsidR="006B76B6" w:rsidRDefault="006B76B6" w:rsidP="30B8D29F">
      <w:pPr>
        <w:rPr>
          <w:b/>
          <w:bCs/>
          <w:color w:val="auto"/>
          <w:szCs w:val="24"/>
        </w:rPr>
      </w:pPr>
    </w:p>
    <w:p w14:paraId="3FABF969" w14:textId="7C6FEE31" w:rsidR="006B76B6" w:rsidRDefault="307A3A20" w:rsidP="30B8D29F">
      <w:pPr>
        <w:rPr>
          <w:color w:val="auto"/>
          <w:szCs w:val="24"/>
        </w:rPr>
      </w:pPr>
      <w:r w:rsidRPr="30B8D29F">
        <w:rPr>
          <w:b/>
          <w:bCs/>
          <w:color w:val="auto"/>
          <w:szCs w:val="24"/>
        </w:rPr>
        <w:t>Value:</w:t>
      </w:r>
      <w:r w:rsidRPr="30B8D29F">
        <w:rPr>
          <w:color w:val="auto"/>
          <w:szCs w:val="24"/>
        </w:rPr>
        <w:t xml:space="preserve"> Social Justice</w:t>
      </w:r>
      <w:r w:rsidR="005211BB">
        <w:br/>
      </w:r>
      <w:r w:rsidRPr="30B8D29F">
        <w:rPr>
          <w:color w:val="auto"/>
          <w:szCs w:val="24"/>
        </w:rPr>
        <w:t>Ethical Principle: Social workers challenge social injustice.</w:t>
      </w:r>
    </w:p>
    <w:p w14:paraId="4E833F52" w14:textId="399B8A8A" w:rsidR="006B76B6" w:rsidRDefault="307A3A20" w:rsidP="30B8D29F">
      <w:pPr>
        <w:rPr>
          <w:color w:val="auto"/>
          <w:szCs w:val="24"/>
        </w:rPr>
      </w:pPr>
      <w:r w:rsidRPr="30B8D29F">
        <w:rPr>
          <w:color w:val="auto"/>
          <w:szCs w:val="24"/>
        </w:rPr>
        <w:t>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w:t>
      </w:r>
    </w:p>
    <w:p w14:paraId="187958A7" w14:textId="7FCFAC83" w:rsidR="006B76B6" w:rsidRDefault="006B76B6" w:rsidP="30B8D29F">
      <w:pPr>
        <w:rPr>
          <w:b/>
          <w:bCs/>
          <w:color w:val="auto"/>
          <w:szCs w:val="24"/>
        </w:rPr>
      </w:pPr>
    </w:p>
    <w:p w14:paraId="54AFD675" w14:textId="47488B7C" w:rsidR="006B76B6" w:rsidRDefault="307A3A20" w:rsidP="30B8D29F">
      <w:pPr>
        <w:rPr>
          <w:color w:val="auto"/>
          <w:szCs w:val="24"/>
        </w:rPr>
      </w:pPr>
      <w:r w:rsidRPr="30B8D29F">
        <w:rPr>
          <w:b/>
          <w:bCs/>
          <w:color w:val="auto"/>
          <w:szCs w:val="24"/>
        </w:rPr>
        <w:lastRenderedPageBreak/>
        <w:t>Value:</w:t>
      </w:r>
      <w:r w:rsidRPr="30B8D29F">
        <w:rPr>
          <w:color w:val="auto"/>
          <w:szCs w:val="24"/>
        </w:rPr>
        <w:t xml:space="preserve"> Dignity and Worth of the Person</w:t>
      </w:r>
      <w:r w:rsidR="005211BB">
        <w:br/>
      </w:r>
      <w:r w:rsidRPr="30B8D29F">
        <w:rPr>
          <w:color w:val="auto"/>
          <w:szCs w:val="24"/>
        </w:rPr>
        <w:t>Ethical Principle: Social workers respect the inherent dignity and worth of the person.</w:t>
      </w:r>
    </w:p>
    <w:p w14:paraId="4BFCF0EC" w14:textId="0E868B76" w:rsidR="006B76B6" w:rsidRDefault="305708C6" w:rsidP="0DBE8C23">
      <w:pPr>
        <w:rPr>
          <w:color w:val="auto"/>
        </w:rPr>
      </w:pPr>
      <w:r w:rsidRPr="0DBE8C23">
        <w:rPr>
          <w:color w:val="auto"/>
        </w:rPr>
        <w:t xml:space="preserve">Social workers treat each person in a caring and respectful fashion, mindful of individual differences and cultural and ethnic diversity. Social workers promote clients’ socially responsible self-determination. Social workers seek to enhance clients’ capacity and opportunity to change and to address their own needs. Social workers are cognizant of their dual responsibility to clients and to </w:t>
      </w:r>
      <w:r w:rsidR="7582E876" w:rsidRPr="0DBE8C23">
        <w:rPr>
          <w:color w:val="auto"/>
        </w:rPr>
        <w:t>broader</w:t>
      </w:r>
      <w:r w:rsidRPr="0DBE8C23">
        <w:rPr>
          <w:color w:val="auto"/>
        </w:rPr>
        <w:t xml:space="preserve"> society. They seek to resolve conflicts between clients’ interests and the broader society’s interests in a socially responsible manner consistent with the values, ethical principles, and ethical standards of the profession.</w:t>
      </w:r>
    </w:p>
    <w:p w14:paraId="62766179" w14:textId="598BA49A" w:rsidR="006B76B6" w:rsidRDefault="006B76B6" w:rsidP="30B8D29F">
      <w:pPr>
        <w:rPr>
          <w:b/>
          <w:bCs/>
          <w:color w:val="auto"/>
          <w:szCs w:val="24"/>
        </w:rPr>
      </w:pPr>
    </w:p>
    <w:p w14:paraId="7ABC1779" w14:textId="05B953FC" w:rsidR="006B76B6" w:rsidRDefault="305708C6" w:rsidP="0DBE8C23">
      <w:pPr>
        <w:rPr>
          <w:color w:val="auto"/>
        </w:rPr>
      </w:pPr>
      <w:r w:rsidRPr="0DBE8C23">
        <w:rPr>
          <w:b/>
          <w:bCs/>
          <w:color w:val="auto"/>
        </w:rPr>
        <w:t>Value:</w:t>
      </w:r>
      <w:r w:rsidRPr="0DBE8C23">
        <w:rPr>
          <w:color w:val="auto"/>
        </w:rPr>
        <w:t xml:space="preserve"> Importance of Human Relationships</w:t>
      </w:r>
      <w:r w:rsidR="307A3A20">
        <w:br/>
      </w:r>
      <w:r w:rsidRPr="0DBE8C23">
        <w:rPr>
          <w:color w:val="auto"/>
        </w:rPr>
        <w:t xml:space="preserve">Ethical Principle: Social workers recognize the </w:t>
      </w:r>
      <w:r w:rsidR="26786DD5" w:rsidRPr="0DBE8C23">
        <w:rPr>
          <w:color w:val="auto"/>
        </w:rPr>
        <w:t>crucial importance</w:t>
      </w:r>
      <w:r w:rsidRPr="0DBE8C23">
        <w:rPr>
          <w:color w:val="auto"/>
        </w:rPr>
        <w:t xml:space="preserve"> of human relationships.</w:t>
      </w:r>
    </w:p>
    <w:p w14:paraId="5412A08F" w14:textId="1BA5930D" w:rsidR="006B76B6" w:rsidRDefault="307A3A20" w:rsidP="30B8D29F">
      <w:pPr>
        <w:rPr>
          <w:color w:val="auto"/>
          <w:szCs w:val="24"/>
        </w:rPr>
      </w:pPr>
      <w:r w:rsidRPr="30B8D29F">
        <w:rPr>
          <w:color w:val="auto"/>
          <w:szCs w:val="24"/>
        </w:rPr>
        <w:t>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 and enhance the well-being of individuals, families, social groups, organizations, and communities.</w:t>
      </w:r>
    </w:p>
    <w:p w14:paraId="480E3B79" w14:textId="7A560120" w:rsidR="006B76B6" w:rsidRDefault="006B76B6" w:rsidP="30B8D29F">
      <w:pPr>
        <w:rPr>
          <w:b/>
          <w:bCs/>
          <w:color w:val="auto"/>
          <w:szCs w:val="24"/>
        </w:rPr>
      </w:pPr>
    </w:p>
    <w:p w14:paraId="3E28CC23" w14:textId="79AFA6E8" w:rsidR="006B76B6" w:rsidRDefault="307A3A20" w:rsidP="30B8D29F">
      <w:pPr>
        <w:rPr>
          <w:color w:val="auto"/>
          <w:szCs w:val="24"/>
        </w:rPr>
      </w:pPr>
      <w:r w:rsidRPr="30B8D29F">
        <w:rPr>
          <w:b/>
          <w:bCs/>
          <w:color w:val="auto"/>
          <w:szCs w:val="24"/>
        </w:rPr>
        <w:t xml:space="preserve">Value: </w:t>
      </w:r>
      <w:r w:rsidRPr="30B8D29F">
        <w:rPr>
          <w:color w:val="auto"/>
          <w:szCs w:val="24"/>
        </w:rPr>
        <w:t>Integrity</w:t>
      </w:r>
      <w:r w:rsidR="005211BB">
        <w:br/>
      </w:r>
      <w:r w:rsidRPr="30B8D29F">
        <w:rPr>
          <w:color w:val="auto"/>
          <w:szCs w:val="24"/>
        </w:rPr>
        <w:t>Ethical Principle: Social workers behave in a trustworthy manner.</w:t>
      </w:r>
    </w:p>
    <w:p w14:paraId="15B64B61" w14:textId="3874FA35" w:rsidR="006B76B6" w:rsidRDefault="307A3A20" w:rsidP="30B8D29F">
      <w:pPr>
        <w:rPr>
          <w:color w:val="auto"/>
          <w:szCs w:val="24"/>
        </w:rPr>
      </w:pPr>
      <w:r w:rsidRPr="30B8D29F">
        <w:rPr>
          <w:color w:val="auto"/>
          <w:szCs w:val="24"/>
        </w:rPr>
        <w:t>Social workers are continually aware of the profession’s mission, values, ethical principles, and ethical standards and practice in a manner consistent with them. Social workers should take measures to care for themselves professionally and personally. Social workers act honestly and responsibly and promote ethical practices on the part of the organizations with which they are affiliated.</w:t>
      </w:r>
    </w:p>
    <w:p w14:paraId="7BE761BB" w14:textId="432D6FAF" w:rsidR="006B76B6" w:rsidRDefault="006B76B6" w:rsidP="30B8D29F">
      <w:pPr>
        <w:rPr>
          <w:b/>
          <w:bCs/>
          <w:color w:val="auto"/>
          <w:szCs w:val="24"/>
        </w:rPr>
      </w:pPr>
    </w:p>
    <w:p w14:paraId="68F15B0D" w14:textId="22ACEFDA" w:rsidR="006B76B6" w:rsidRDefault="307A3A20" w:rsidP="30B8D29F">
      <w:pPr>
        <w:rPr>
          <w:color w:val="auto"/>
          <w:szCs w:val="24"/>
        </w:rPr>
      </w:pPr>
      <w:r w:rsidRPr="30B8D29F">
        <w:rPr>
          <w:b/>
          <w:bCs/>
          <w:color w:val="auto"/>
          <w:szCs w:val="24"/>
        </w:rPr>
        <w:t>Value:</w:t>
      </w:r>
      <w:r w:rsidRPr="30B8D29F">
        <w:rPr>
          <w:color w:val="auto"/>
          <w:szCs w:val="24"/>
        </w:rPr>
        <w:t xml:space="preserve"> Competence</w:t>
      </w:r>
      <w:r w:rsidR="005211BB">
        <w:br/>
      </w:r>
      <w:r w:rsidRPr="30B8D29F">
        <w:rPr>
          <w:color w:val="auto"/>
          <w:szCs w:val="24"/>
        </w:rPr>
        <w:t>Ethical Principle: Social workers practice within their areas of competence and develop and enhance their professional expertise.</w:t>
      </w:r>
    </w:p>
    <w:p w14:paraId="543B8C1D" w14:textId="058B2252" w:rsidR="006B76B6" w:rsidRDefault="307A3A20" w:rsidP="30B8D29F">
      <w:pPr>
        <w:rPr>
          <w:color w:val="auto"/>
          <w:szCs w:val="24"/>
        </w:rPr>
      </w:pPr>
      <w:r w:rsidRPr="30B8D29F">
        <w:rPr>
          <w:color w:val="auto"/>
          <w:szCs w:val="24"/>
        </w:rPr>
        <w:t>Social workers continually strive to increase their professional knowledge and skills and to apply them in practice. Social workers should aspire to contribute to the knowledge base of the profession.</w:t>
      </w:r>
    </w:p>
    <w:p w14:paraId="6B72039B" w14:textId="4B11ED31" w:rsidR="006B76B6" w:rsidRDefault="006B76B6" w:rsidP="30B8D29F">
      <w:pPr>
        <w:rPr>
          <w:color w:val="000000" w:themeColor="text1"/>
          <w:szCs w:val="24"/>
        </w:rPr>
      </w:pPr>
    </w:p>
    <w:p w14:paraId="1955D0FC" w14:textId="10A475A5" w:rsidR="006B76B6" w:rsidRDefault="307A3A20" w:rsidP="30B8D29F">
      <w:pPr>
        <w:pStyle w:val="Heading2"/>
        <w:jc w:val="left"/>
        <w:rPr>
          <w:bCs/>
          <w:color w:val="auto"/>
          <w:sz w:val="24"/>
          <w:szCs w:val="24"/>
        </w:rPr>
      </w:pPr>
      <w:r w:rsidRPr="30B8D29F">
        <w:rPr>
          <w:bCs/>
          <w:color w:val="auto"/>
          <w:sz w:val="24"/>
          <w:szCs w:val="24"/>
        </w:rPr>
        <w:t>Ethical Standards</w:t>
      </w:r>
    </w:p>
    <w:p w14:paraId="778C921C" w14:textId="42FA1C32" w:rsidR="006B76B6" w:rsidRDefault="307A3A20" w:rsidP="30B8D29F">
      <w:pPr>
        <w:rPr>
          <w:color w:val="auto"/>
          <w:szCs w:val="24"/>
        </w:rPr>
      </w:pPr>
      <w:r w:rsidRPr="30B8D29F">
        <w:rPr>
          <w:color w:val="auto"/>
          <w:szCs w:val="24"/>
        </w:rPr>
        <w:t>The following ethical standards are relevant to the professional activities of all social workers. These standards concern (1) social workers’ ethical responsibilities to clients, (2) social workers’ ethical responsibilities to colleagues, (3) social workers’ ethical responsibilities in practice settings, (4) social workers’ ethical responsibilities as professionals, (5) social workers’ ethical responsibilities to the social work profession, and (6) social workers’ ethical responsibilities to the broader society. Some of the standards that follow are enforceable guidelines for professional conduct, and some are aspirational. The extent to which each standard is enforceable is a matter of professional judgment to be exercised by those responsible for reviewing alleged violations of ethical standards.</w:t>
      </w:r>
    </w:p>
    <w:p w14:paraId="40300A8E" w14:textId="6A9B67D3" w:rsidR="006B76B6" w:rsidRDefault="006B76B6" w:rsidP="30B8D29F">
      <w:pPr>
        <w:ind w:left="-5" w:right="13"/>
        <w:rPr>
          <w:color w:val="auto"/>
          <w:szCs w:val="24"/>
        </w:rPr>
      </w:pPr>
    </w:p>
    <w:p w14:paraId="0E11D02B" w14:textId="77777777" w:rsidR="006B76B6" w:rsidRDefault="0FD4D201" w:rsidP="30B8D29F">
      <w:pPr>
        <w:spacing w:after="0" w:line="259" w:lineRule="auto"/>
        <w:ind w:left="0" w:firstLine="0"/>
        <w:rPr>
          <w:color w:val="auto"/>
          <w:szCs w:val="24"/>
        </w:rPr>
      </w:pPr>
      <w:r w:rsidRPr="0DBE8C23">
        <w:rPr>
          <w:color w:val="auto"/>
        </w:rPr>
        <w:t xml:space="preserve"> </w:t>
      </w:r>
    </w:p>
    <w:p w14:paraId="206B90EE" w14:textId="4BC395A4" w:rsidR="0DBE8C23" w:rsidRDefault="0DBE8C23" w:rsidP="0DBE8C23">
      <w:pPr>
        <w:spacing w:after="858" w:line="249" w:lineRule="auto"/>
        <w:jc w:val="center"/>
        <w:rPr>
          <w:color w:val="auto"/>
        </w:rPr>
      </w:pPr>
    </w:p>
    <w:p w14:paraId="2E801E4A" w14:textId="0A7093D8" w:rsidR="0DBE8C23" w:rsidRDefault="0DBE8C23" w:rsidP="0DBE8C23">
      <w:pPr>
        <w:spacing w:after="858" w:line="249" w:lineRule="auto"/>
        <w:jc w:val="center"/>
        <w:rPr>
          <w:b/>
          <w:bCs/>
          <w:sz w:val="32"/>
          <w:szCs w:val="32"/>
        </w:rPr>
      </w:pPr>
    </w:p>
    <w:p w14:paraId="0A2147B1" w14:textId="4265F36F" w:rsidR="34D83B19" w:rsidRDefault="34D83B19" w:rsidP="0DBE8C23">
      <w:pPr>
        <w:spacing w:after="858" w:line="249" w:lineRule="auto"/>
        <w:jc w:val="center"/>
        <w:rPr>
          <w:b/>
          <w:bCs/>
          <w:sz w:val="32"/>
          <w:szCs w:val="32"/>
        </w:rPr>
      </w:pPr>
      <w:r w:rsidRPr="0DBE8C23">
        <w:rPr>
          <w:b/>
          <w:bCs/>
          <w:sz w:val="32"/>
          <w:szCs w:val="32"/>
        </w:rPr>
        <w:t xml:space="preserve">Contact Us </w:t>
      </w:r>
    </w:p>
    <w:p w14:paraId="798370F3" w14:textId="47B853D4" w:rsidR="34D83B19" w:rsidRDefault="34D83B19" w:rsidP="0DBE8C23">
      <w:pPr>
        <w:spacing w:after="0" w:line="259" w:lineRule="auto"/>
        <w:ind w:right="43"/>
        <w:jc w:val="center"/>
      </w:pPr>
      <w:r w:rsidRPr="0DBE8C23">
        <w:rPr>
          <w:color w:val="auto"/>
          <w:sz w:val="28"/>
          <w:szCs w:val="28"/>
          <w:u w:val="single"/>
        </w:rPr>
        <w:t xml:space="preserve">BSW </w:t>
      </w:r>
      <w:r w:rsidRPr="0DBE8C23">
        <w:rPr>
          <w:sz w:val="28"/>
          <w:szCs w:val="28"/>
          <w:u w:val="single"/>
        </w:rPr>
        <w:t>Social Work Team</w:t>
      </w:r>
      <w:r w:rsidRPr="0DBE8C23">
        <w:rPr>
          <w:sz w:val="28"/>
          <w:szCs w:val="28"/>
        </w:rPr>
        <w:t xml:space="preserve"> </w:t>
      </w:r>
    </w:p>
    <w:p w14:paraId="26A5D546" w14:textId="77777777" w:rsidR="34D83B19" w:rsidRDefault="34D83B19" w:rsidP="0DBE8C23">
      <w:pPr>
        <w:spacing w:after="0" w:line="259" w:lineRule="auto"/>
        <w:ind w:left="0" w:firstLine="0"/>
      </w:pPr>
      <w:r>
        <w:t xml:space="preserve"> </w:t>
      </w:r>
    </w:p>
    <w:p w14:paraId="7834C2FD" w14:textId="77777777" w:rsidR="34D83B19" w:rsidRDefault="34D83B19" w:rsidP="0DBE8C23">
      <w:pPr>
        <w:spacing w:after="0" w:line="259" w:lineRule="auto"/>
        <w:ind w:left="0" w:firstLine="0"/>
      </w:pPr>
      <w:r>
        <w:t xml:space="preserve"> </w:t>
      </w:r>
    </w:p>
    <w:tbl>
      <w:tblPr>
        <w:tblStyle w:val="TableGrid1"/>
        <w:tblW w:w="0" w:type="auto"/>
        <w:tblInd w:w="0" w:type="dxa"/>
        <w:tblLook w:val="04A0" w:firstRow="1" w:lastRow="0" w:firstColumn="1" w:lastColumn="0" w:noHBand="0" w:noVBand="1"/>
      </w:tblPr>
      <w:tblGrid>
        <w:gridCol w:w="2881"/>
        <w:gridCol w:w="2160"/>
        <w:gridCol w:w="720"/>
        <w:gridCol w:w="3020"/>
      </w:tblGrid>
      <w:tr w:rsidR="0DBE8C23" w14:paraId="4443BBF0" w14:textId="77777777" w:rsidTr="0DBE8C23">
        <w:trPr>
          <w:trHeight w:val="547"/>
        </w:trPr>
        <w:tc>
          <w:tcPr>
            <w:tcW w:w="2881" w:type="dxa"/>
            <w:tcBorders>
              <w:top w:val="nil"/>
              <w:left w:val="nil"/>
              <w:bottom w:val="nil"/>
              <w:right w:val="nil"/>
            </w:tcBorders>
          </w:tcPr>
          <w:p w14:paraId="44EDD294" w14:textId="77777777" w:rsidR="0DBE8C23" w:rsidRDefault="0DBE8C23" w:rsidP="0DBE8C23">
            <w:pPr>
              <w:tabs>
                <w:tab w:val="center" w:pos="2160"/>
              </w:tabs>
              <w:spacing w:after="0" w:line="259" w:lineRule="auto"/>
              <w:ind w:left="0" w:firstLine="0"/>
            </w:pPr>
            <w:r>
              <w:t xml:space="preserve">Program Director </w:t>
            </w:r>
            <w:r>
              <w:tab/>
              <w:t xml:space="preserve"> </w:t>
            </w:r>
          </w:p>
        </w:tc>
        <w:tc>
          <w:tcPr>
            <w:tcW w:w="2160" w:type="dxa"/>
            <w:tcBorders>
              <w:top w:val="nil"/>
              <w:left w:val="nil"/>
              <w:bottom w:val="nil"/>
              <w:right w:val="nil"/>
            </w:tcBorders>
          </w:tcPr>
          <w:p w14:paraId="076C636B" w14:textId="269DD506" w:rsidR="0DBE8C23" w:rsidRDefault="0DBE8C23" w:rsidP="0DBE8C23">
            <w:pPr>
              <w:spacing w:after="0" w:line="259" w:lineRule="auto"/>
              <w:ind w:left="0" w:firstLine="0"/>
            </w:pPr>
            <w:r>
              <w:t>Melissa Hirschi</w:t>
            </w:r>
          </w:p>
        </w:tc>
        <w:tc>
          <w:tcPr>
            <w:tcW w:w="720" w:type="dxa"/>
            <w:tcBorders>
              <w:top w:val="nil"/>
              <w:left w:val="nil"/>
              <w:bottom w:val="nil"/>
              <w:right w:val="nil"/>
            </w:tcBorders>
          </w:tcPr>
          <w:p w14:paraId="007616B3" w14:textId="77777777" w:rsidR="0DBE8C23" w:rsidRDefault="0DBE8C23" w:rsidP="0DBE8C23">
            <w:pPr>
              <w:spacing w:after="0" w:line="259" w:lineRule="auto"/>
              <w:ind w:left="0" w:firstLine="0"/>
            </w:pPr>
            <w:r>
              <w:t xml:space="preserve"> </w:t>
            </w:r>
          </w:p>
        </w:tc>
        <w:tc>
          <w:tcPr>
            <w:tcW w:w="3020" w:type="dxa"/>
            <w:tcBorders>
              <w:top w:val="nil"/>
              <w:left w:val="nil"/>
              <w:bottom w:val="nil"/>
              <w:right w:val="nil"/>
            </w:tcBorders>
          </w:tcPr>
          <w:p w14:paraId="6E545977" w14:textId="2598DAA9" w:rsidR="0DBE8C23" w:rsidRDefault="0DBE8C23" w:rsidP="0DBE8C23">
            <w:pPr>
              <w:tabs>
                <w:tab w:val="center" w:pos="2881"/>
              </w:tabs>
              <w:spacing w:after="0" w:line="259" w:lineRule="auto"/>
              <w:ind w:left="0" w:firstLine="0"/>
            </w:pPr>
            <w:r>
              <w:t>E-mail: melissa.hirschi@uvu.edu</w:t>
            </w:r>
            <w:r>
              <w:tab/>
            </w:r>
            <w:r w:rsidRPr="0DBE8C23">
              <w:rPr>
                <w:color w:val="0000FF"/>
              </w:rPr>
              <w:t xml:space="preserve"> </w:t>
            </w:r>
          </w:p>
          <w:p w14:paraId="414A0645" w14:textId="257D9C5C" w:rsidR="0DBE8C23" w:rsidRDefault="0DBE8C23" w:rsidP="0DBE8C23">
            <w:pPr>
              <w:tabs>
                <w:tab w:val="center" w:pos="2881"/>
              </w:tabs>
              <w:spacing w:after="0" w:line="259" w:lineRule="auto"/>
              <w:ind w:left="0" w:firstLine="0"/>
            </w:pPr>
            <w:r>
              <w:t xml:space="preserve">Phone: </w:t>
            </w:r>
            <w:r>
              <w:tab/>
              <w:t xml:space="preserve"> </w:t>
            </w:r>
          </w:p>
        </w:tc>
      </w:tr>
      <w:tr w:rsidR="0DBE8C23" w14:paraId="252FE5C2" w14:textId="77777777" w:rsidTr="0DBE8C23">
        <w:trPr>
          <w:trHeight w:val="276"/>
        </w:trPr>
        <w:tc>
          <w:tcPr>
            <w:tcW w:w="2881" w:type="dxa"/>
            <w:tcBorders>
              <w:top w:val="nil"/>
              <w:left w:val="nil"/>
              <w:bottom w:val="nil"/>
              <w:right w:val="nil"/>
            </w:tcBorders>
          </w:tcPr>
          <w:p w14:paraId="3470AC0A" w14:textId="77777777" w:rsidR="0DBE8C23" w:rsidRDefault="0DBE8C23" w:rsidP="0DBE8C23">
            <w:pPr>
              <w:spacing w:after="160" w:line="259" w:lineRule="auto"/>
              <w:ind w:left="0" w:firstLine="0"/>
            </w:pPr>
          </w:p>
        </w:tc>
        <w:tc>
          <w:tcPr>
            <w:tcW w:w="2160" w:type="dxa"/>
            <w:tcBorders>
              <w:top w:val="nil"/>
              <w:left w:val="nil"/>
              <w:bottom w:val="nil"/>
              <w:right w:val="nil"/>
            </w:tcBorders>
          </w:tcPr>
          <w:p w14:paraId="068FEA27" w14:textId="77777777" w:rsidR="0DBE8C23" w:rsidRDefault="0DBE8C23" w:rsidP="0DBE8C23">
            <w:pPr>
              <w:spacing w:after="160" w:line="259" w:lineRule="auto"/>
              <w:ind w:left="0" w:firstLine="0"/>
            </w:pPr>
          </w:p>
        </w:tc>
        <w:tc>
          <w:tcPr>
            <w:tcW w:w="720" w:type="dxa"/>
            <w:tcBorders>
              <w:top w:val="nil"/>
              <w:left w:val="nil"/>
              <w:bottom w:val="nil"/>
              <w:right w:val="nil"/>
            </w:tcBorders>
          </w:tcPr>
          <w:p w14:paraId="112D34BE" w14:textId="77777777" w:rsidR="0DBE8C23" w:rsidRDefault="0DBE8C23" w:rsidP="0DBE8C23">
            <w:pPr>
              <w:spacing w:after="0" w:line="259" w:lineRule="auto"/>
              <w:ind w:left="0" w:firstLine="0"/>
            </w:pPr>
            <w:r>
              <w:t xml:space="preserve"> </w:t>
            </w:r>
          </w:p>
        </w:tc>
        <w:tc>
          <w:tcPr>
            <w:tcW w:w="3020" w:type="dxa"/>
            <w:tcBorders>
              <w:top w:val="nil"/>
              <w:left w:val="nil"/>
              <w:bottom w:val="nil"/>
              <w:right w:val="nil"/>
            </w:tcBorders>
          </w:tcPr>
          <w:p w14:paraId="4F69E7B1" w14:textId="639DF342" w:rsidR="0DBE8C23" w:rsidRDefault="0DBE8C23" w:rsidP="0DBE8C23">
            <w:pPr>
              <w:spacing w:after="0" w:line="259" w:lineRule="auto"/>
              <w:ind w:left="0" w:firstLine="0"/>
            </w:pPr>
          </w:p>
        </w:tc>
      </w:tr>
      <w:tr w:rsidR="0DBE8C23" w14:paraId="01A5CBCB" w14:textId="77777777" w:rsidTr="0DBE8C23">
        <w:trPr>
          <w:trHeight w:val="828"/>
        </w:trPr>
        <w:tc>
          <w:tcPr>
            <w:tcW w:w="2881" w:type="dxa"/>
            <w:tcBorders>
              <w:top w:val="nil"/>
              <w:left w:val="nil"/>
              <w:bottom w:val="nil"/>
              <w:right w:val="nil"/>
            </w:tcBorders>
          </w:tcPr>
          <w:p w14:paraId="5C23E841" w14:textId="69C9764D" w:rsidR="0DBE8C23" w:rsidRDefault="0DBE8C23" w:rsidP="0DBE8C23">
            <w:pPr>
              <w:spacing w:after="252" w:line="259" w:lineRule="auto"/>
              <w:ind w:left="0" w:firstLine="0"/>
            </w:pPr>
            <w:r>
              <w:t xml:space="preserve">Director of </w:t>
            </w:r>
            <w:r w:rsidRPr="0DBE8C23">
              <w:rPr>
                <w:color w:val="auto"/>
              </w:rPr>
              <w:t xml:space="preserve">BSW </w:t>
            </w:r>
            <w:r>
              <w:t xml:space="preserve">Field Education </w:t>
            </w:r>
          </w:p>
          <w:p w14:paraId="0B6942B1" w14:textId="77777777" w:rsidR="0DBE8C23" w:rsidRDefault="0DBE8C23" w:rsidP="0DBE8C23">
            <w:pPr>
              <w:spacing w:after="0" w:line="259" w:lineRule="auto"/>
              <w:ind w:left="0" w:firstLine="0"/>
            </w:pPr>
            <w:r>
              <w:t xml:space="preserve"> </w:t>
            </w:r>
          </w:p>
        </w:tc>
        <w:tc>
          <w:tcPr>
            <w:tcW w:w="2160" w:type="dxa"/>
            <w:tcBorders>
              <w:top w:val="nil"/>
              <w:left w:val="nil"/>
              <w:bottom w:val="nil"/>
              <w:right w:val="nil"/>
            </w:tcBorders>
          </w:tcPr>
          <w:p w14:paraId="5FF1B7C8" w14:textId="77777777" w:rsidR="0DBE8C23" w:rsidRDefault="0DBE8C23" w:rsidP="0DBE8C23">
            <w:pPr>
              <w:spacing w:after="0" w:line="259" w:lineRule="auto"/>
              <w:ind w:left="0" w:firstLine="0"/>
            </w:pPr>
            <w:r>
              <w:t xml:space="preserve">Alan Misbach  </w:t>
            </w:r>
          </w:p>
        </w:tc>
        <w:tc>
          <w:tcPr>
            <w:tcW w:w="720" w:type="dxa"/>
            <w:tcBorders>
              <w:top w:val="nil"/>
              <w:left w:val="nil"/>
              <w:bottom w:val="nil"/>
              <w:right w:val="nil"/>
            </w:tcBorders>
          </w:tcPr>
          <w:p w14:paraId="09A9BD95" w14:textId="77777777" w:rsidR="0DBE8C23" w:rsidRDefault="0DBE8C23" w:rsidP="0DBE8C23">
            <w:pPr>
              <w:spacing w:after="0" w:line="259" w:lineRule="auto"/>
              <w:ind w:left="0" w:firstLine="0"/>
            </w:pPr>
            <w:r>
              <w:t xml:space="preserve"> </w:t>
            </w:r>
          </w:p>
        </w:tc>
        <w:tc>
          <w:tcPr>
            <w:tcW w:w="3020" w:type="dxa"/>
            <w:tcBorders>
              <w:top w:val="nil"/>
              <w:left w:val="nil"/>
              <w:bottom w:val="nil"/>
              <w:right w:val="nil"/>
            </w:tcBorders>
          </w:tcPr>
          <w:p w14:paraId="166B5F57" w14:textId="77777777" w:rsidR="0DBE8C23" w:rsidRDefault="0DBE8C23" w:rsidP="0DBE8C23">
            <w:pPr>
              <w:spacing w:after="0" w:line="259" w:lineRule="auto"/>
              <w:ind w:left="0" w:firstLine="0"/>
            </w:pPr>
            <w:r>
              <w:t xml:space="preserve">E-mail: </w:t>
            </w:r>
            <w:proofErr w:type="gramStart"/>
            <w:r w:rsidRPr="0DBE8C23">
              <w:rPr>
                <w:color w:val="0000FF"/>
                <w:u w:val="single"/>
              </w:rPr>
              <w:t>alan.misbach@uvu.edu</w:t>
            </w:r>
            <w:r>
              <w:t xml:space="preserve">  Phone</w:t>
            </w:r>
            <w:proofErr w:type="gramEnd"/>
            <w:r>
              <w:t>: (801) 863-6724</w:t>
            </w:r>
          </w:p>
          <w:p w14:paraId="47E4FDB8" w14:textId="3D8A1E97" w:rsidR="0DBE8C23" w:rsidRDefault="0DBE8C23" w:rsidP="0DBE8C23">
            <w:pPr>
              <w:spacing w:after="0" w:line="259" w:lineRule="auto"/>
              <w:ind w:left="0" w:firstLine="0"/>
            </w:pPr>
          </w:p>
        </w:tc>
      </w:tr>
      <w:tr w:rsidR="0DBE8C23" w14:paraId="42B95963" w14:textId="77777777" w:rsidTr="0DBE8C23">
        <w:trPr>
          <w:trHeight w:val="547"/>
        </w:trPr>
        <w:tc>
          <w:tcPr>
            <w:tcW w:w="2881" w:type="dxa"/>
            <w:tcBorders>
              <w:top w:val="nil"/>
              <w:left w:val="nil"/>
              <w:bottom w:val="nil"/>
              <w:right w:val="nil"/>
            </w:tcBorders>
          </w:tcPr>
          <w:p w14:paraId="744B30B1" w14:textId="69AAE0B0" w:rsidR="0DBE8C23" w:rsidRDefault="0DBE8C23" w:rsidP="0DBE8C23">
            <w:pPr>
              <w:tabs>
                <w:tab w:val="center" w:pos="2160"/>
              </w:tabs>
              <w:spacing w:after="0" w:line="259" w:lineRule="auto"/>
              <w:ind w:left="0" w:firstLine="0"/>
            </w:pPr>
            <w:r w:rsidRPr="0DBE8C23">
              <w:rPr>
                <w:color w:val="auto"/>
              </w:rPr>
              <w:t>Faculty</w:t>
            </w:r>
            <w:r>
              <w:tab/>
              <w:t xml:space="preserve"> </w:t>
            </w:r>
          </w:p>
        </w:tc>
        <w:tc>
          <w:tcPr>
            <w:tcW w:w="2160" w:type="dxa"/>
            <w:tcBorders>
              <w:top w:val="nil"/>
              <w:left w:val="nil"/>
              <w:bottom w:val="nil"/>
              <w:right w:val="nil"/>
            </w:tcBorders>
          </w:tcPr>
          <w:p w14:paraId="69674550" w14:textId="77777777" w:rsidR="0DBE8C23" w:rsidRDefault="0DBE8C23" w:rsidP="0DBE8C23">
            <w:pPr>
              <w:spacing w:after="0" w:line="259" w:lineRule="auto"/>
              <w:ind w:left="0" w:firstLine="0"/>
            </w:pPr>
            <w:r>
              <w:t xml:space="preserve">Katelyn Peterson </w:t>
            </w:r>
          </w:p>
        </w:tc>
        <w:tc>
          <w:tcPr>
            <w:tcW w:w="720" w:type="dxa"/>
            <w:tcBorders>
              <w:top w:val="nil"/>
              <w:left w:val="nil"/>
              <w:bottom w:val="nil"/>
              <w:right w:val="nil"/>
            </w:tcBorders>
          </w:tcPr>
          <w:p w14:paraId="695B2CE0" w14:textId="77777777" w:rsidR="0DBE8C23" w:rsidRDefault="0DBE8C23" w:rsidP="0DBE8C23">
            <w:pPr>
              <w:spacing w:after="0" w:line="259" w:lineRule="auto"/>
              <w:ind w:left="0" w:firstLine="0"/>
            </w:pPr>
            <w:r>
              <w:t xml:space="preserve"> </w:t>
            </w:r>
          </w:p>
        </w:tc>
        <w:tc>
          <w:tcPr>
            <w:tcW w:w="3020" w:type="dxa"/>
            <w:tcBorders>
              <w:top w:val="nil"/>
              <w:left w:val="nil"/>
              <w:bottom w:val="nil"/>
              <w:right w:val="nil"/>
            </w:tcBorders>
          </w:tcPr>
          <w:p w14:paraId="3ED520D3" w14:textId="77777777" w:rsidR="0DBE8C23" w:rsidRDefault="0DBE8C23" w:rsidP="0DBE8C23">
            <w:pPr>
              <w:spacing w:after="0" w:line="259" w:lineRule="auto"/>
              <w:ind w:left="0" w:firstLine="0"/>
            </w:pPr>
            <w:r>
              <w:t xml:space="preserve">E-mail: </w:t>
            </w:r>
            <w:r w:rsidRPr="0DBE8C23">
              <w:rPr>
                <w:color w:val="0000FF"/>
                <w:u w:val="single"/>
              </w:rPr>
              <w:t>katelyn.peterson@uvu.edu</w:t>
            </w:r>
            <w:r>
              <w:t xml:space="preserve"> Phone: (801) 863-4727</w:t>
            </w:r>
          </w:p>
          <w:p w14:paraId="327CB791" w14:textId="684DEC5C" w:rsidR="0DBE8C23" w:rsidRDefault="0DBE8C23" w:rsidP="0DBE8C23">
            <w:pPr>
              <w:spacing w:after="0" w:line="259" w:lineRule="auto"/>
              <w:ind w:left="0" w:firstLine="0"/>
            </w:pPr>
          </w:p>
        </w:tc>
      </w:tr>
      <w:tr w:rsidR="0DBE8C23" w14:paraId="0CBC0D8B" w14:textId="77777777" w:rsidTr="0DBE8C23">
        <w:trPr>
          <w:trHeight w:val="547"/>
        </w:trPr>
        <w:tc>
          <w:tcPr>
            <w:tcW w:w="2881" w:type="dxa"/>
            <w:tcBorders>
              <w:top w:val="nil"/>
              <w:left w:val="nil"/>
              <w:bottom w:val="nil"/>
              <w:right w:val="nil"/>
            </w:tcBorders>
          </w:tcPr>
          <w:p w14:paraId="5B5EC74D" w14:textId="100E321E" w:rsidR="0DBE8C23" w:rsidRDefault="0DBE8C23" w:rsidP="0DBE8C23">
            <w:pPr>
              <w:tabs>
                <w:tab w:val="center" w:pos="2160"/>
              </w:tabs>
              <w:spacing w:after="0" w:line="259" w:lineRule="auto"/>
              <w:ind w:left="0" w:firstLine="0"/>
            </w:pPr>
            <w:r>
              <w:t>Faculty</w:t>
            </w:r>
          </w:p>
          <w:p w14:paraId="498A6350" w14:textId="0B18E8A6" w:rsidR="0DBE8C23" w:rsidRDefault="0DBE8C23" w:rsidP="0DBE8C23">
            <w:pPr>
              <w:tabs>
                <w:tab w:val="center" w:pos="2160"/>
              </w:tabs>
              <w:spacing w:after="0" w:line="259" w:lineRule="auto"/>
              <w:ind w:left="0" w:firstLine="0"/>
            </w:pPr>
          </w:p>
          <w:p w14:paraId="0E99CCF9" w14:textId="5278E691" w:rsidR="0DBE8C23" w:rsidRDefault="0DBE8C23" w:rsidP="0DBE8C23">
            <w:pPr>
              <w:tabs>
                <w:tab w:val="center" w:pos="2160"/>
              </w:tabs>
              <w:spacing w:after="0" w:line="259" w:lineRule="auto"/>
              <w:ind w:left="0" w:firstLine="0"/>
            </w:pPr>
            <w:r>
              <w:t>Faculty</w:t>
            </w:r>
          </w:p>
        </w:tc>
        <w:tc>
          <w:tcPr>
            <w:tcW w:w="2160" w:type="dxa"/>
            <w:tcBorders>
              <w:top w:val="nil"/>
              <w:left w:val="nil"/>
              <w:bottom w:val="nil"/>
              <w:right w:val="nil"/>
            </w:tcBorders>
          </w:tcPr>
          <w:p w14:paraId="2BC4C683" w14:textId="47889635" w:rsidR="0DBE8C23" w:rsidRDefault="0DBE8C23" w:rsidP="0DBE8C23">
            <w:pPr>
              <w:spacing w:after="0" w:line="259" w:lineRule="auto"/>
              <w:ind w:left="0" w:firstLine="0"/>
            </w:pPr>
            <w:r>
              <w:t>Haley Todd</w:t>
            </w:r>
          </w:p>
          <w:p w14:paraId="2A54B472" w14:textId="5E93DC3D" w:rsidR="0DBE8C23" w:rsidRDefault="0DBE8C23" w:rsidP="0DBE8C23">
            <w:pPr>
              <w:spacing w:after="0" w:line="259" w:lineRule="auto"/>
              <w:ind w:left="0" w:firstLine="0"/>
            </w:pPr>
          </w:p>
          <w:p w14:paraId="21CAAFCC" w14:textId="4E9DE479" w:rsidR="0DBE8C23" w:rsidRDefault="0DBE8C23" w:rsidP="0DBE8C23">
            <w:pPr>
              <w:spacing w:after="0" w:line="259" w:lineRule="auto"/>
              <w:ind w:left="0" w:firstLine="0"/>
            </w:pPr>
            <w:r>
              <w:t>Elizabeth Hendricks</w:t>
            </w:r>
          </w:p>
        </w:tc>
        <w:tc>
          <w:tcPr>
            <w:tcW w:w="720" w:type="dxa"/>
            <w:tcBorders>
              <w:top w:val="nil"/>
              <w:left w:val="nil"/>
              <w:bottom w:val="nil"/>
              <w:right w:val="nil"/>
            </w:tcBorders>
          </w:tcPr>
          <w:p w14:paraId="790756BD" w14:textId="77777777" w:rsidR="0DBE8C23" w:rsidRDefault="0DBE8C23" w:rsidP="0DBE8C23">
            <w:pPr>
              <w:spacing w:after="0" w:line="259" w:lineRule="auto"/>
              <w:ind w:left="0" w:firstLine="0"/>
            </w:pPr>
          </w:p>
        </w:tc>
        <w:tc>
          <w:tcPr>
            <w:tcW w:w="3020" w:type="dxa"/>
            <w:tcBorders>
              <w:top w:val="nil"/>
              <w:left w:val="nil"/>
              <w:bottom w:val="nil"/>
              <w:right w:val="nil"/>
            </w:tcBorders>
          </w:tcPr>
          <w:p w14:paraId="5177F51E" w14:textId="7BB3105D" w:rsidR="0DBE8C23" w:rsidRDefault="0DBE8C23" w:rsidP="0DBE8C23">
            <w:pPr>
              <w:spacing w:after="0" w:line="259" w:lineRule="auto"/>
              <w:ind w:left="0" w:firstLine="0"/>
            </w:pPr>
            <w:r>
              <w:t xml:space="preserve">Email: </w:t>
            </w:r>
            <w:hyperlink r:id="rId36">
              <w:r w:rsidRPr="0DBE8C23">
                <w:rPr>
                  <w:rStyle w:val="Hyperlink"/>
                </w:rPr>
                <w:t>haley.todd@uvu.edu</w:t>
              </w:r>
            </w:hyperlink>
          </w:p>
          <w:p w14:paraId="129B0441" w14:textId="5675EFFD" w:rsidR="0DBE8C23" w:rsidRDefault="0DBE8C23" w:rsidP="0DBE8C23">
            <w:pPr>
              <w:spacing w:after="0" w:line="259" w:lineRule="auto"/>
              <w:ind w:left="0" w:firstLine="0"/>
            </w:pPr>
          </w:p>
          <w:p w14:paraId="3DF60B79" w14:textId="528CC0F9" w:rsidR="0DBE8C23" w:rsidRDefault="0DBE8C23" w:rsidP="0DBE8C23">
            <w:pPr>
              <w:spacing w:after="0" w:line="259" w:lineRule="auto"/>
              <w:ind w:left="0" w:firstLine="0"/>
            </w:pPr>
            <w:r>
              <w:t xml:space="preserve">Email: </w:t>
            </w:r>
          </w:p>
          <w:p w14:paraId="4F60AEC9" w14:textId="3D57188D" w:rsidR="0DBE8C23" w:rsidRDefault="0DBE8C23" w:rsidP="0DBE8C23">
            <w:pPr>
              <w:spacing w:after="0" w:line="259" w:lineRule="auto"/>
              <w:ind w:left="0" w:firstLine="0"/>
            </w:pPr>
          </w:p>
          <w:p w14:paraId="702668C5" w14:textId="440FB5F3" w:rsidR="0DBE8C23" w:rsidRDefault="0DBE8C23" w:rsidP="0DBE8C23">
            <w:pPr>
              <w:spacing w:after="0" w:line="259" w:lineRule="auto"/>
              <w:ind w:left="0" w:firstLine="0"/>
            </w:pPr>
          </w:p>
        </w:tc>
      </w:tr>
      <w:tr w:rsidR="0DBE8C23" w14:paraId="2B994756" w14:textId="77777777" w:rsidTr="0DBE8C23">
        <w:trPr>
          <w:trHeight w:val="547"/>
        </w:trPr>
        <w:tc>
          <w:tcPr>
            <w:tcW w:w="2881" w:type="dxa"/>
            <w:tcBorders>
              <w:top w:val="nil"/>
              <w:left w:val="nil"/>
              <w:bottom w:val="nil"/>
              <w:right w:val="nil"/>
            </w:tcBorders>
          </w:tcPr>
          <w:p w14:paraId="17475926" w14:textId="62DEB260" w:rsidR="0DBE8C23" w:rsidRDefault="0DBE8C23" w:rsidP="0DBE8C23">
            <w:pPr>
              <w:tabs>
                <w:tab w:val="center" w:pos="2160"/>
              </w:tabs>
              <w:spacing w:after="0" w:line="259" w:lineRule="auto"/>
              <w:ind w:left="0" w:firstLine="0"/>
            </w:pPr>
            <w:r>
              <w:t>BSW Advisor</w:t>
            </w:r>
          </w:p>
        </w:tc>
        <w:tc>
          <w:tcPr>
            <w:tcW w:w="2160" w:type="dxa"/>
            <w:tcBorders>
              <w:top w:val="nil"/>
              <w:left w:val="nil"/>
              <w:bottom w:val="nil"/>
              <w:right w:val="nil"/>
            </w:tcBorders>
          </w:tcPr>
          <w:p w14:paraId="4007898F" w14:textId="414F5425" w:rsidR="0DBE8C23" w:rsidRDefault="0DBE8C23" w:rsidP="0DBE8C23">
            <w:pPr>
              <w:spacing w:after="0" w:line="259" w:lineRule="auto"/>
              <w:ind w:left="0" w:firstLine="0"/>
            </w:pPr>
            <w:r>
              <w:t>Cindy Lau</w:t>
            </w:r>
          </w:p>
        </w:tc>
        <w:tc>
          <w:tcPr>
            <w:tcW w:w="720" w:type="dxa"/>
            <w:tcBorders>
              <w:top w:val="nil"/>
              <w:left w:val="nil"/>
              <w:bottom w:val="nil"/>
              <w:right w:val="nil"/>
            </w:tcBorders>
          </w:tcPr>
          <w:p w14:paraId="07DE85ED" w14:textId="77777777" w:rsidR="0DBE8C23" w:rsidRDefault="0DBE8C23" w:rsidP="0DBE8C23">
            <w:pPr>
              <w:spacing w:after="0" w:line="259" w:lineRule="auto"/>
              <w:ind w:left="0" w:firstLine="0"/>
            </w:pPr>
          </w:p>
        </w:tc>
        <w:tc>
          <w:tcPr>
            <w:tcW w:w="3020" w:type="dxa"/>
            <w:tcBorders>
              <w:top w:val="nil"/>
              <w:left w:val="nil"/>
              <w:bottom w:val="nil"/>
              <w:right w:val="nil"/>
            </w:tcBorders>
          </w:tcPr>
          <w:p w14:paraId="221F983D" w14:textId="77777777" w:rsidR="0DBE8C23" w:rsidRDefault="0DBE8C23" w:rsidP="0DBE8C23">
            <w:pPr>
              <w:spacing w:after="0" w:line="259" w:lineRule="auto"/>
              <w:ind w:left="0" w:firstLine="0"/>
            </w:pPr>
            <w:r>
              <w:t xml:space="preserve">Email: </w:t>
            </w:r>
            <w:hyperlink r:id="rId37">
              <w:r w:rsidRPr="0DBE8C23">
                <w:rPr>
                  <w:rStyle w:val="Hyperlink"/>
                </w:rPr>
                <w:t>cindy.lau@uvu.edu</w:t>
              </w:r>
            </w:hyperlink>
            <w:r>
              <w:t xml:space="preserve"> </w:t>
            </w:r>
          </w:p>
          <w:p w14:paraId="419437DF" w14:textId="3D620FCB" w:rsidR="0DBE8C23" w:rsidRDefault="0DBE8C23" w:rsidP="0DBE8C23">
            <w:pPr>
              <w:spacing w:after="0" w:line="259" w:lineRule="auto"/>
              <w:ind w:left="0" w:firstLine="0"/>
            </w:pPr>
          </w:p>
        </w:tc>
      </w:tr>
      <w:tr w:rsidR="0DBE8C23" w14:paraId="164E1770" w14:textId="77777777" w:rsidTr="0DBE8C23">
        <w:trPr>
          <w:trHeight w:val="547"/>
        </w:trPr>
        <w:tc>
          <w:tcPr>
            <w:tcW w:w="2881" w:type="dxa"/>
            <w:tcBorders>
              <w:top w:val="nil"/>
              <w:left w:val="nil"/>
              <w:bottom w:val="nil"/>
              <w:right w:val="nil"/>
            </w:tcBorders>
          </w:tcPr>
          <w:p w14:paraId="5363F0DF" w14:textId="5D14FC59" w:rsidR="6EB8120C" w:rsidRDefault="6EB8120C" w:rsidP="0DBE8C23">
            <w:pPr>
              <w:tabs>
                <w:tab w:val="center" w:pos="2160"/>
              </w:tabs>
              <w:spacing w:after="0" w:line="259" w:lineRule="auto"/>
              <w:ind w:left="0" w:firstLine="0"/>
            </w:pPr>
            <w:r>
              <w:t>BSW Admin</w:t>
            </w:r>
          </w:p>
        </w:tc>
        <w:tc>
          <w:tcPr>
            <w:tcW w:w="2160" w:type="dxa"/>
            <w:tcBorders>
              <w:top w:val="nil"/>
              <w:left w:val="nil"/>
              <w:bottom w:val="nil"/>
              <w:right w:val="nil"/>
            </w:tcBorders>
          </w:tcPr>
          <w:p w14:paraId="16083F7C" w14:textId="169468C5" w:rsidR="0DBE8C23" w:rsidRDefault="0DBE8C23" w:rsidP="0DBE8C23">
            <w:pPr>
              <w:spacing w:after="0" w:line="259" w:lineRule="auto"/>
              <w:ind w:left="0" w:firstLine="0"/>
            </w:pPr>
          </w:p>
        </w:tc>
        <w:tc>
          <w:tcPr>
            <w:tcW w:w="720" w:type="dxa"/>
            <w:tcBorders>
              <w:top w:val="nil"/>
              <w:left w:val="nil"/>
              <w:bottom w:val="nil"/>
              <w:right w:val="nil"/>
            </w:tcBorders>
          </w:tcPr>
          <w:p w14:paraId="06E3093C" w14:textId="77777777" w:rsidR="0DBE8C23" w:rsidRDefault="0DBE8C23" w:rsidP="0DBE8C23">
            <w:pPr>
              <w:spacing w:after="0" w:line="259" w:lineRule="auto"/>
              <w:ind w:left="0" w:firstLine="0"/>
            </w:pPr>
          </w:p>
        </w:tc>
        <w:tc>
          <w:tcPr>
            <w:tcW w:w="3020" w:type="dxa"/>
            <w:tcBorders>
              <w:top w:val="nil"/>
              <w:left w:val="nil"/>
              <w:bottom w:val="nil"/>
              <w:right w:val="nil"/>
            </w:tcBorders>
          </w:tcPr>
          <w:p w14:paraId="1266DB02" w14:textId="2D4B89A3" w:rsidR="0DBE8C23" w:rsidRDefault="0DBE8C23" w:rsidP="0DBE8C23">
            <w:pPr>
              <w:spacing w:after="0" w:line="259" w:lineRule="auto"/>
              <w:ind w:left="0" w:firstLine="0"/>
            </w:pPr>
          </w:p>
        </w:tc>
      </w:tr>
    </w:tbl>
    <w:p w14:paraId="0C3DCA78" w14:textId="67A3135F" w:rsidR="0DBE8C23" w:rsidRDefault="0DBE8C23" w:rsidP="0DBE8C23">
      <w:pPr>
        <w:spacing w:after="858" w:line="249" w:lineRule="auto"/>
        <w:ind w:left="0" w:firstLine="0"/>
        <w:rPr>
          <w:color w:val="auto"/>
        </w:rPr>
      </w:pPr>
    </w:p>
    <w:sectPr w:rsidR="0DBE8C23">
      <w:headerReference w:type="default" r:id="rId38"/>
      <w:footerReference w:type="default" r:id="rId39"/>
      <w:pgSz w:w="12240" w:h="15840"/>
      <w:pgMar w:top="1631" w:right="1396" w:bottom="1451" w:left="1440" w:header="720" w:footer="7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laire Gardner" w:date="2022-08-16T10:55:00Z" w:initials="CG">
    <w:p w14:paraId="559814BA" w14:textId="5BFAB42F" w:rsidR="41B96DCA" w:rsidRDefault="41B96DCA">
      <w:r>
        <w:t>Eliminating this as a required course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81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A89D2F" w16cex:dateUtc="2022-08-16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814BA" w16cid:durableId="19A89D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B35C" w14:textId="77777777" w:rsidR="002E5A8A" w:rsidRDefault="002E5A8A">
      <w:pPr>
        <w:spacing w:after="0" w:line="240" w:lineRule="auto"/>
      </w:pPr>
      <w:r>
        <w:separator/>
      </w:r>
    </w:p>
  </w:endnote>
  <w:endnote w:type="continuationSeparator" w:id="0">
    <w:p w14:paraId="0AF74808" w14:textId="77777777" w:rsidR="002E5A8A" w:rsidRDefault="002E5A8A">
      <w:pPr>
        <w:spacing w:after="0" w:line="240" w:lineRule="auto"/>
      </w:pPr>
      <w:r>
        <w:continuationSeparator/>
      </w:r>
    </w:p>
  </w:endnote>
  <w:endnote w:type="continuationNotice" w:id="1">
    <w:p w14:paraId="62092961" w14:textId="77777777" w:rsidR="002E5A8A" w:rsidRDefault="002E5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BE8C23" w14:paraId="53343F3E" w14:textId="77777777" w:rsidTr="0DBE8C23">
      <w:trPr>
        <w:trHeight w:val="300"/>
      </w:trPr>
      <w:tc>
        <w:tcPr>
          <w:tcW w:w="3120" w:type="dxa"/>
        </w:tcPr>
        <w:p w14:paraId="53634630" w14:textId="13602227" w:rsidR="0DBE8C23" w:rsidRDefault="0DBE8C23" w:rsidP="0DBE8C23">
          <w:pPr>
            <w:pStyle w:val="Header"/>
            <w:ind w:left="-115"/>
          </w:pPr>
        </w:p>
      </w:tc>
      <w:tc>
        <w:tcPr>
          <w:tcW w:w="3120" w:type="dxa"/>
        </w:tcPr>
        <w:p w14:paraId="468347A7" w14:textId="72A0B764" w:rsidR="0DBE8C23" w:rsidRDefault="0DBE8C23" w:rsidP="0DBE8C23">
          <w:pPr>
            <w:pStyle w:val="Header"/>
            <w:jc w:val="center"/>
          </w:pPr>
        </w:p>
      </w:tc>
      <w:tc>
        <w:tcPr>
          <w:tcW w:w="3120" w:type="dxa"/>
        </w:tcPr>
        <w:p w14:paraId="47551936" w14:textId="750F0855" w:rsidR="0DBE8C23" w:rsidRDefault="0DBE8C23" w:rsidP="0DBE8C23">
          <w:pPr>
            <w:pStyle w:val="Header"/>
            <w:ind w:right="-115"/>
            <w:jc w:val="right"/>
          </w:pPr>
          <w:r>
            <w:fldChar w:fldCharType="begin"/>
          </w:r>
          <w:r>
            <w:instrText>PAGE</w:instrText>
          </w:r>
          <w:r>
            <w:fldChar w:fldCharType="separate"/>
          </w:r>
          <w:r w:rsidR="00B75743">
            <w:rPr>
              <w:noProof/>
            </w:rPr>
            <w:t>1</w:t>
          </w:r>
          <w:r>
            <w:fldChar w:fldCharType="end"/>
          </w:r>
        </w:p>
      </w:tc>
    </w:tr>
  </w:tbl>
  <w:p w14:paraId="6CA868F5" w14:textId="2148E139" w:rsidR="0DBE8C23" w:rsidRDefault="0DBE8C23" w:rsidP="0DBE8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BC91" w14:textId="2C47B1DE" w:rsidR="0DBE8C23" w:rsidRDefault="0DBE8C23"/>
  <w:p w14:paraId="4883FA1B" w14:textId="18DF3BF4" w:rsidR="0DBE8C23" w:rsidRDefault="0DBE8C23" w:rsidP="0DBE8C23"/>
  <w:p w14:paraId="5FF36931" w14:textId="3026FD39" w:rsidR="0DBE8C23" w:rsidRDefault="0DBE8C23" w:rsidP="0DBE8C23"/>
  <w:p w14:paraId="7A13F39A" w14:textId="3D866877" w:rsidR="0DBE8C23" w:rsidRDefault="0DBE8C23" w:rsidP="0DBE8C23">
    <w:pPr>
      <w:ind w:left="0" w:firstLine="0"/>
    </w:pPr>
  </w:p>
  <w:p w14:paraId="73BA95EE" w14:textId="521085B1" w:rsidR="0DBE8C23" w:rsidRDefault="0DBE8C23" w:rsidP="0DBE8C23"/>
  <w:p w14:paraId="4BB96F7F" w14:textId="50A62586" w:rsidR="0DBE8C23" w:rsidRDefault="0DBE8C23" w:rsidP="0DBE8C23"/>
  <w:tbl>
    <w:tblPr>
      <w:tblW w:w="0" w:type="auto"/>
      <w:tblLayout w:type="fixed"/>
      <w:tblLook w:val="06A0" w:firstRow="1" w:lastRow="0" w:firstColumn="1" w:lastColumn="0" w:noHBand="1" w:noVBand="1"/>
    </w:tblPr>
    <w:tblGrid>
      <w:gridCol w:w="3120"/>
      <w:gridCol w:w="3120"/>
      <w:gridCol w:w="3120"/>
    </w:tblGrid>
    <w:tr w:rsidR="0DBE8C23" w14:paraId="6AABA933" w14:textId="77777777" w:rsidTr="0DBE8C23">
      <w:trPr>
        <w:trHeight w:val="300"/>
      </w:trPr>
      <w:tc>
        <w:tcPr>
          <w:tcW w:w="3120" w:type="dxa"/>
        </w:tcPr>
        <w:p w14:paraId="72F8BD26" w14:textId="06A44D3E" w:rsidR="0DBE8C23" w:rsidRDefault="0DBE8C23" w:rsidP="0DBE8C23">
          <w:pPr>
            <w:pStyle w:val="Header"/>
            <w:ind w:left="-125" w:firstLine="0"/>
          </w:pPr>
        </w:p>
      </w:tc>
      <w:tc>
        <w:tcPr>
          <w:tcW w:w="3120" w:type="dxa"/>
        </w:tcPr>
        <w:p w14:paraId="77F96FF2" w14:textId="639BD938" w:rsidR="0DBE8C23" w:rsidRDefault="0DBE8C23" w:rsidP="0DBE8C23">
          <w:pPr>
            <w:pStyle w:val="Header"/>
            <w:jc w:val="center"/>
          </w:pPr>
        </w:p>
      </w:tc>
      <w:tc>
        <w:tcPr>
          <w:tcW w:w="3120" w:type="dxa"/>
        </w:tcPr>
        <w:p w14:paraId="7DC90395" w14:textId="22665868" w:rsidR="0DBE8C23" w:rsidRDefault="0DBE8C23" w:rsidP="0DBE8C23">
          <w:pPr>
            <w:pStyle w:val="Header"/>
            <w:ind w:right="-115"/>
            <w:jc w:val="right"/>
          </w:pPr>
          <w:r>
            <w:fldChar w:fldCharType="begin"/>
          </w:r>
          <w:r>
            <w:instrText>PAGE</w:instrText>
          </w:r>
          <w:r>
            <w:fldChar w:fldCharType="separate"/>
          </w:r>
          <w:r w:rsidR="00B75743">
            <w:rPr>
              <w:noProof/>
            </w:rPr>
            <w:t>4</w:t>
          </w:r>
          <w:r>
            <w:fldChar w:fldCharType="end"/>
          </w:r>
        </w:p>
      </w:tc>
    </w:tr>
  </w:tbl>
  <w:p w14:paraId="53E53CF8" w14:textId="26D8C20D" w:rsidR="0DBE8C23" w:rsidRDefault="0DBE8C23" w:rsidP="0DBE8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DBE8C23" w14:paraId="6015BDCF" w14:textId="77777777" w:rsidTr="0DBE8C23">
      <w:trPr>
        <w:trHeight w:val="300"/>
      </w:trPr>
      <w:tc>
        <w:tcPr>
          <w:tcW w:w="3115" w:type="dxa"/>
        </w:tcPr>
        <w:p w14:paraId="24A65B1A" w14:textId="16D469A5" w:rsidR="0DBE8C23" w:rsidRDefault="0DBE8C23" w:rsidP="0DBE8C23">
          <w:pPr>
            <w:pStyle w:val="Header"/>
            <w:ind w:left="-125" w:firstLine="0"/>
          </w:pPr>
        </w:p>
      </w:tc>
      <w:tc>
        <w:tcPr>
          <w:tcW w:w="3115" w:type="dxa"/>
        </w:tcPr>
        <w:p w14:paraId="1B3D1D18" w14:textId="25BCD571" w:rsidR="0DBE8C23" w:rsidRDefault="0DBE8C23" w:rsidP="0DBE8C23">
          <w:pPr>
            <w:pStyle w:val="Header"/>
            <w:jc w:val="center"/>
          </w:pPr>
        </w:p>
      </w:tc>
      <w:tc>
        <w:tcPr>
          <w:tcW w:w="3115" w:type="dxa"/>
        </w:tcPr>
        <w:p w14:paraId="0F0B195B" w14:textId="4B5A5CC1" w:rsidR="0DBE8C23" w:rsidRDefault="0DBE8C23" w:rsidP="0DBE8C23">
          <w:pPr>
            <w:pStyle w:val="Header"/>
            <w:ind w:right="-115"/>
            <w:jc w:val="right"/>
          </w:pPr>
          <w:r>
            <w:fldChar w:fldCharType="begin"/>
          </w:r>
          <w:r>
            <w:instrText>PAGE</w:instrText>
          </w:r>
          <w:r>
            <w:fldChar w:fldCharType="separate"/>
          </w:r>
          <w:r w:rsidR="00B75743">
            <w:rPr>
              <w:noProof/>
            </w:rPr>
            <w:t>10</w:t>
          </w:r>
          <w:r>
            <w:fldChar w:fldCharType="end"/>
          </w:r>
        </w:p>
      </w:tc>
    </w:tr>
  </w:tbl>
  <w:p w14:paraId="2CC06342" w14:textId="58170916" w:rsidR="0DBE8C23" w:rsidRDefault="0DBE8C23" w:rsidP="0DBE8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DBE8C23" w14:paraId="6531BD18" w14:textId="77777777" w:rsidTr="0DBE8C23">
      <w:trPr>
        <w:trHeight w:val="300"/>
      </w:trPr>
      <w:tc>
        <w:tcPr>
          <w:tcW w:w="3115" w:type="dxa"/>
        </w:tcPr>
        <w:p w14:paraId="4A3F48E1" w14:textId="363B0932" w:rsidR="0DBE8C23" w:rsidRDefault="0DBE8C23" w:rsidP="0DBE8C23">
          <w:pPr>
            <w:pStyle w:val="Header"/>
            <w:ind w:left="-115"/>
          </w:pPr>
        </w:p>
      </w:tc>
      <w:tc>
        <w:tcPr>
          <w:tcW w:w="3115" w:type="dxa"/>
        </w:tcPr>
        <w:p w14:paraId="77A6C753" w14:textId="569AED93" w:rsidR="0DBE8C23" w:rsidRDefault="0DBE8C23" w:rsidP="0DBE8C23">
          <w:pPr>
            <w:pStyle w:val="Header"/>
            <w:jc w:val="center"/>
          </w:pPr>
        </w:p>
      </w:tc>
      <w:tc>
        <w:tcPr>
          <w:tcW w:w="3115" w:type="dxa"/>
        </w:tcPr>
        <w:p w14:paraId="0BF47A07" w14:textId="64A5432F" w:rsidR="0DBE8C23" w:rsidRDefault="0DBE8C23" w:rsidP="0DBE8C23">
          <w:pPr>
            <w:pStyle w:val="Header"/>
            <w:ind w:right="-115"/>
            <w:jc w:val="right"/>
          </w:pPr>
          <w:r>
            <w:fldChar w:fldCharType="begin"/>
          </w:r>
          <w:r>
            <w:instrText>PAGE</w:instrText>
          </w:r>
          <w:r>
            <w:fldChar w:fldCharType="separate"/>
          </w:r>
          <w:r w:rsidR="00B75743">
            <w:rPr>
              <w:noProof/>
            </w:rPr>
            <w:t>16</w:t>
          </w:r>
          <w:r>
            <w:fldChar w:fldCharType="end"/>
          </w:r>
        </w:p>
      </w:tc>
    </w:tr>
  </w:tbl>
  <w:p w14:paraId="552F1D88" w14:textId="543CD835" w:rsidR="0DBE8C23" w:rsidRDefault="0DBE8C23" w:rsidP="0DBE8C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DBE8C23" w14:paraId="14EE8C2D" w14:textId="77777777" w:rsidTr="0DBE8C23">
      <w:trPr>
        <w:trHeight w:val="300"/>
      </w:trPr>
      <w:tc>
        <w:tcPr>
          <w:tcW w:w="3130" w:type="dxa"/>
        </w:tcPr>
        <w:p w14:paraId="4634227C" w14:textId="107DE586" w:rsidR="0DBE8C23" w:rsidRDefault="0DBE8C23" w:rsidP="0DBE8C23">
          <w:pPr>
            <w:pStyle w:val="Header"/>
            <w:ind w:left="-115"/>
          </w:pPr>
        </w:p>
      </w:tc>
      <w:tc>
        <w:tcPr>
          <w:tcW w:w="3130" w:type="dxa"/>
        </w:tcPr>
        <w:p w14:paraId="76DFEF4B" w14:textId="20E4052A" w:rsidR="0DBE8C23" w:rsidRDefault="0DBE8C23" w:rsidP="0DBE8C23">
          <w:pPr>
            <w:pStyle w:val="Header"/>
            <w:jc w:val="center"/>
          </w:pPr>
        </w:p>
      </w:tc>
      <w:tc>
        <w:tcPr>
          <w:tcW w:w="3130" w:type="dxa"/>
        </w:tcPr>
        <w:p w14:paraId="2E9D57A9" w14:textId="330F5192" w:rsidR="0DBE8C23" w:rsidRDefault="0DBE8C23" w:rsidP="0DBE8C23">
          <w:pPr>
            <w:pStyle w:val="Header"/>
            <w:ind w:right="-115"/>
            <w:jc w:val="right"/>
          </w:pPr>
          <w:r>
            <w:fldChar w:fldCharType="begin"/>
          </w:r>
          <w:r>
            <w:instrText>PAGE</w:instrText>
          </w:r>
          <w:r>
            <w:fldChar w:fldCharType="separate"/>
          </w:r>
          <w:r w:rsidR="00B75743">
            <w:rPr>
              <w:noProof/>
            </w:rPr>
            <w:t>19</w:t>
          </w:r>
          <w:r>
            <w:fldChar w:fldCharType="end"/>
          </w:r>
        </w:p>
      </w:tc>
    </w:tr>
  </w:tbl>
  <w:p w14:paraId="2E92EDA9" w14:textId="148CBFF3" w:rsidR="0DBE8C23" w:rsidRDefault="0DBE8C23" w:rsidP="0DBE8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179F" w14:textId="77777777" w:rsidR="002E5A8A" w:rsidRDefault="002E5A8A">
      <w:pPr>
        <w:spacing w:after="0" w:line="240" w:lineRule="auto"/>
      </w:pPr>
      <w:r>
        <w:separator/>
      </w:r>
    </w:p>
  </w:footnote>
  <w:footnote w:type="continuationSeparator" w:id="0">
    <w:p w14:paraId="5C348A24" w14:textId="77777777" w:rsidR="002E5A8A" w:rsidRDefault="002E5A8A">
      <w:pPr>
        <w:spacing w:after="0" w:line="240" w:lineRule="auto"/>
      </w:pPr>
      <w:r>
        <w:continuationSeparator/>
      </w:r>
    </w:p>
  </w:footnote>
  <w:footnote w:type="continuationNotice" w:id="1">
    <w:p w14:paraId="4CA817B6" w14:textId="77777777" w:rsidR="002E5A8A" w:rsidRDefault="002E5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BE8C23" w14:paraId="55F9659C" w14:textId="77777777" w:rsidTr="0DBE8C23">
      <w:trPr>
        <w:trHeight w:val="300"/>
      </w:trPr>
      <w:tc>
        <w:tcPr>
          <w:tcW w:w="3120" w:type="dxa"/>
        </w:tcPr>
        <w:p w14:paraId="15272400" w14:textId="135FA0A7" w:rsidR="0DBE8C23" w:rsidRDefault="0DBE8C23" w:rsidP="0DBE8C23">
          <w:pPr>
            <w:pStyle w:val="Header"/>
            <w:ind w:left="-115"/>
          </w:pPr>
        </w:p>
      </w:tc>
      <w:tc>
        <w:tcPr>
          <w:tcW w:w="3120" w:type="dxa"/>
        </w:tcPr>
        <w:p w14:paraId="2A624EC2" w14:textId="52CA7942" w:rsidR="0DBE8C23" w:rsidRDefault="0DBE8C23" w:rsidP="0DBE8C23">
          <w:pPr>
            <w:pStyle w:val="Header"/>
            <w:jc w:val="center"/>
          </w:pPr>
        </w:p>
      </w:tc>
      <w:tc>
        <w:tcPr>
          <w:tcW w:w="3120" w:type="dxa"/>
        </w:tcPr>
        <w:p w14:paraId="1887AA0F" w14:textId="39BA95D9" w:rsidR="0DBE8C23" w:rsidRDefault="0DBE8C23" w:rsidP="0DBE8C23">
          <w:pPr>
            <w:pStyle w:val="Header"/>
            <w:ind w:right="-115"/>
            <w:jc w:val="right"/>
          </w:pPr>
        </w:p>
      </w:tc>
    </w:tr>
  </w:tbl>
  <w:p w14:paraId="1CE24ADB" w14:textId="55AFBA02" w:rsidR="0DBE8C23" w:rsidRDefault="0DBE8C23" w:rsidP="0DBE8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BE8C23" w14:paraId="13EFED76" w14:textId="77777777" w:rsidTr="0DBE8C23">
      <w:trPr>
        <w:trHeight w:val="300"/>
      </w:trPr>
      <w:tc>
        <w:tcPr>
          <w:tcW w:w="3120" w:type="dxa"/>
        </w:tcPr>
        <w:p w14:paraId="3EA1764A" w14:textId="767788B6" w:rsidR="0DBE8C23" w:rsidRDefault="0DBE8C23" w:rsidP="0DBE8C23">
          <w:pPr>
            <w:pStyle w:val="Header"/>
            <w:ind w:left="-115"/>
          </w:pPr>
        </w:p>
      </w:tc>
      <w:tc>
        <w:tcPr>
          <w:tcW w:w="3120" w:type="dxa"/>
        </w:tcPr>
        <w:p w14:paraId="4AEB8196" w14:textId="0911386C" w:rsidR="0DBE8C23" w:rsidRDefault="0DBE8C23" w:rsidP="0DBE8C23">
          <w:pPr>
            <w:pStyle w:val="Header"/>
            <w:jc w:val="center"/>
          </w:pPr>
        </w:p>
      </w:tc>
      <w:tc>
        <w:tcPr>
          <w:tcW w:w="3120" w:type="dxa"/>
        </w:tcPr>
        <w:p w14:paraId="19919348" w14:textId="6438654A" w:rsidR="0DBE8C23" w:rsidRDefault="0DBE8C23" w:rsidP="0DBE8C23">
          <w:pPr>
            <w:pStyle w:val="Header"/>
            <w:ind w:right="-115"/>
            <w:jc w:val="right"/>
          </w:pPr>
        </w:p>
      </w:tc>
    </w:tr>
  </w:tbl>
  <w:p w14:paraId="359AB7DB" w14:textId="78785EE2" w:rsidR="0DBE8C23" w:rsidRDefault="0DBE8C23" w:rsidP="0DBE8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DBE8C23" w14:paraId="5C4C2F9A" w14:textId="77777777" w:rsidTr="0DBE8C23">
      <w:trPr>
        <w:trHeight w:val="300"/>
      </w:trPr>
      <w:tc>
        <w:tcPr>
          <w:tcW w:w="3115" w:type="dxa"/>
        </w:tcPr>
        <w:p w14:paraId="61C26C17" w14:textId="5CC1D7C2" w:rsidR="0DBE8C23" w:rsidRDefault="0DBE8C23" w:rsidP="0DBE8C23">
          <w:pPr>
            <w:pStyle w:val="Header"/>
            <w:ind w:left="-115"/>
          </w:pPr>
        </w:p>
      </w:tc>
      <w:tc>
        <w:tcPr>
          <w:tcW w:w="3115" w:type="dxa"/>
        </w:tcPr>
        <w:p w14:paraId="58D8DCBC" w14:textId="3742536D" w:rsidR="0DBE8C23" w:rsidRDefault="0DBE8C23" w:rsidP="0DBE8C23">
          <w:pPr>
            <w:pStyle w:val="Header"/>
            <w:jc w:val="center"/>
          </w:pPr>
        </w:p>
      </w:tc>
      <w:tc>
        <w:tcPr>
          <w:tcW w:w="3115" w:type="dxa"/>
        </w:tcPr>
        <w:p w14:paraId="449F2E03" w14:textId="304D880D" w:rsidR="0DBE8C23" w:rsidRDefault="0DBE8C23" w:rsidP="0DBE8C23">
          <w:pPr>
            <w:pStyle w:val="Header"/>
            <w:ind w:right="-115"/>
            <w:jc w:val="right"/>
          </w:pPr>
        </w:p>
      </w:tc>
    </w:tr>
  </w:tbl>
  <w:p w14:paraId="3B6698C7" w14:textId="4FAFEB39" w:rsidR="0DBE8C23" w:rsidRDefault="0DBE8C23" w:rsidP="0DBE8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76E4" w14:textId="6FACAA9C" w:rsidR="0DBE8C23" w:rsidRDefault="0DBE8C23"/>
  <w:tbl>
    <w:tblPr>
      <w:tblW w:w="0" w:type="auto"/>
      <w:tblLayout w:type="fixed"/>
      <w:tblLook w:val="06A0" w:firstRow="1" w:lastRow="0" w:firstColumn="1" w:lastColumn="0" w:noHBand="1" w:noVBand="1"/>
    </w:tblPr>
    <w:tblGrid>
      <w:gridCol w:w="3115"/>
      <w:gridCol w:w="3115"/>
      <w:gridCol w:w="3115"/>
    </w:tblGrid>
    <w:tr w:rsidR="0DBE8C23" w14:paraId="61514865" w14:textId="77777777" w:rsidTr="0DBE8C23">
      <w:trPr>
        <w:trHeight w:val="300"/>
      </w:trPr>
      <w:tc>
        <w:tcPr>
          <w:tcW w:w="3115" w:type="dxa"/>
        </w:tcPr>
        <w:p w14:paraId="48DCAC45" w14:textId="48D2A1C3" w:rsidR="0DBE8C23" w:rsidRDefault="0DBE8C23" w:rsidP="0DBE8C23">
          <w:pPr>
            <w:pStyle w:val="Header"/>
            <w:ind w:left="-115"/>
          </w:pPr>
        </w:p>
      </w:tc>
      <w:tc>
        <w:tcPr>
          <w:tcW w:w="3115" w:type="dxa"/>
        </w:tcPr>
        <w:p w14:paraId="28126018" w14:textId="6510114C" w:rsidR="0DBE8C23" w:rsidRDefault="0DBE8C23" w:rsidP="0DBE8C23">
          <w:pPr>
            <w:pStyle w:val="Header"/>
            <w:jc w:val="center"/>
          </w:pPr>
        </w:p>
      </w:tc>
      <w:tc>
        <w:tcPr>
          <w:tcW w:w="3115" w:type="dxa"/>
        </w:tcPr>
        <w:p w14:paraId="14550097" w14:textId="27040012" w:rsidR="0DBE8C23" w:rsidRDefault="0DBE8C23" w:rsidP="0DBE8C23">
          <w:pPr>
            <w:pStyle w:val="Header"/>
            <w:ind w:right="-115"/>
            <w:jc w:val="right"/>
          </w:pPr>
        </w:p>
      </w:tc>
    </w:tr>
  </w:tbl>
  <w:p w14:paraId="6BDD2876" w14:textId="36AD5856" w:rsidR="0DBE8C23" w:rsidRDefault="0DBE8C23" w:rsidP="0DBE8C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DBE8C23" w14:paraId="7B029F97" w14:textId="77777777" w:rsidTr="0DBE8C23">
      <w:trPr>
        <w:trHeight w:val="300"/>
      </w:trPr>
      <w:tc>
        <w:tcPr>
          <w:tcW w:w="3130" w:type="dxa"/>
        </w:tcPr>
        <w:p w14:paraId="3F85FE41" w14:textId="7D84AB72" w:rsidR="0DBE8C23" w:rsidRDefault="0DBE8C23" w:rsidP="0DBE8C23">
          <w:pPr>
            <w:pStyle w:val="Header"/>
            <w:ind w:left="-115"/>
          </w:pPr>
        </w:p>
      </w:tc>
      <w:tc>
        <w:tcPr>
          <w:tcW w:w="3130" w:type="dxa"/>
        </w:tcPr>
        <w:p w14:paraId="2F213F3D" w14:textId="74C6E62E" w:rsidR="0DBE8C23" w:rsidRDefault="0DBE8C23" w:rsidP="0DBE8C23">
          <w:pPr>
            <w:pStyle w:val="Header"/>
            <w:jc w:val="center"/>
          </w:pPr>
        </w:p>
      </w:tc>
      <w:tc>
        <w:tcPr>
          <w:tcW w:w="3130" w:type="dxa"/>
        </w:tcPr>
        <w:p w14:paraId="587687D3" w14:textId="47DB0EB5" w:rsidR="0DBE8C23" w:rsidRDefault="0DBE8C23" w:rsidP="0DBE8C23">
          <w:pPr>
            <w:pStyle w:val="Header"/>
            <w:ind w:right="-115"/>
            <w:jc w:val="right"/>
          </w:pPr>
        </w:p>
      </w:tc>
    </w:tr>
  </w:tbl>
  <w:p w14:paraId="67D0BD8F" w14:textId="6D4392DB" w:rsidR="0DBE8C23" w:rsidRDefault="0DBE8C23" w:rsidP="0DBE8C2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qLtdRm2" int2:invalidationBookmarkName="" int2:hashCode="GRqitQObbJpV8b" int2:id="DPfkfQA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91A"/>
    <w:multiLevelType w:val="hybridMultilevel"/>
    <w:tmpl w:val="2AEE3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C363F"/>
    <w:multiLevelType w:val="hybridMultilevel"/>
    <w:tmpl w:val="BDA6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15F0"/>
    <w:multiLevelType w:val="hybridMultilevel"/>
    <w:tmpl w:val="B6CC5E40"/>
    <w:lvl w:ilvl="0" w:tplc="1FD2137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693E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8D58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460E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E616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504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497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C23C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81A9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38BA"/>
    <w:multiLevelType w:val="hybridMultilevel"/>
    <w:tmpl w:val="5A4CA2A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57A01"/>
    <w:multiLevelType w:val="hybridMultilevel"/>
    <w:tmpl w:val="A86E28E4"/>
    <w:lvl w:ilvl="0" w:tplc="FFFFFFFF">
      <w:start w:val="1"/>
      <w:numFmt w:val="decimal"/>
      <w:lvlText w:val="%1."/>
      <w:lvlJc w:val="left"/>
      <w:pPr>
        <w:ind w:left="36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4B3CA0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61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01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50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C6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CD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8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C1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082A12"/>
    <w:multiLevelType w:val="hybridMultilevel"/>
    <w:tmpl w:val="6E1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F0BB2"/>
    <w:multiLevelType w:val="hybridMultilevel"/>
    <w:tmpl w:val="DBB2D722"/>
    <w:lvl w:ilvl="0" w:tplc="E13C3D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6E10F6">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8A6B90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48A616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C725DA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F74F1B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F664E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B2E763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F74A9E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C67229"/>
    <w:multiLevelType w:val="hybridMultilevel"/>
    <w:tmpl w:val="A7F260F2"/>
    <w:lvl w:ilvl="0" w:tplc="D18A1B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972A4"/>
    <w:multiLevelType w:val="hybridMultilevel"/>
    <w:tmpl w:val="ADF289B2"/>
    <w:lvl w:ilvl="0" w:tplc="E1204B3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039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81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2DF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C9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740E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E32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2CD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A19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393C55"/>
    <w:multiLevelType w:val="hybridMultilevel"/>
    <w:tmpl w:val="F3EC40EC"/>
    <w:lvl w:ilvl="0" w:tplc="04090019">
      <w:start w:val="2"/>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15:restartNumberingAfterBreak="0">
    <w:nsid w:val="472C3176"/>
    <w:multiLevelType w:val="hybridMultilevel"/>
    <w:tmpl w:val="D73EE9D0"/>
    <w:lvl w:ilvl="0" w:tplc="BEB6FE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2E360F"/>
    <w:multiLevelType w:val="hybridMultilevel"/>
    <w:tmpl w:val="258CBDC0"/>
    <w:lvl w:ilvl="0" w:tplc="FFFFFFFF">
      <w:start w:val="1"/>
      <w:numFmt w:val="decimal"/>
      <w:lvlText w:val="%1."/>
      <w:lvlJc w:val="left"/>
      <w:pPr>
        <w:ind w:left="1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4784E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61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251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6B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86D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A54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EF8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CD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136B34"/>
    <w:multiLevelType w:val="hybridMultilevel"/>
    <w:tmpl w:val="5358C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CD62B5"/>
    <w:multiLevelType w:val="hybridMultilevel"/>
    <w:tmpl w:val="5E8CA1F0"/>
    <w:lvl w:ilvl="0" w:tplc="F9BC3CF0">
      <w:start w:val="1"/>
      <w:numFmt w:val="bullet"/>
      <w:lvlText w:val=""/>
      <w:lvlJc w:val="left"/>
      <w:pPr>
        <w:ind w:left="720" w:hanging="360"/>
      </w:pPr>
      <w:rPr>
        <w:rFonts w:ascii="Symbol" w:hAnsi="Symbol" w:hint="default"/>
      </w:rPr>
    </w:lvl>
    <w:lvl w:ilvl="1" w:tplc="2DA2ECF2">
      <w:start w:val="1"/>
      <w:numFmt w:val="bullet"/>
      <w:lvlText w:val="o"/>
      <w:lvlJc w:val="left"/>
      <w:pPr>
        <w:ind w:left="1440" w:hanging="360"/>
      </w:pPr>
      <w:rPr>
        <w:rFonts w:ascii="Courier New" w:hAnsi="Courier New" w:hint="default"/>
      </w:rPr>
    </w:lvl>
    <w:lvl w:ilvl="2" w:tplc="A37C35A0">
      <w:start w:val="1"/>
      <w:numFmt w:val="bullet"/>
      <w:lvlText w:val=""/>
      <w:lvlJc w:val="left"/>
      <w:pPr>
        <w:ind w:left="2160" w:hanging="360"/>
      </w:pPr>
      <w:rPr>
        <w:rFonts w:ascii="Wingdings" w:hAnsi="Wingdings" w:hint="default"/>
      </w:rPr>
    </w:lvl>
    <w:lvl w:ilvl="3" w:tplc="C2720E98">
      <w:start w:val="1"/>
      <w:numFmt w:val="bullet"/>
      <w:lvlText w:val=""/>
      <w:lvlJc w:val="left"/>
      <w:pPr>
        <w:ind w:left="2880" w:hanging="360"/>
      </w:pPr>
      <w:rPr>
        <w:rFonts w:ascii="Symbol" w:hAnsi="Symbol" w:hint="default"/>
      </w:rPr>
    </w:lvl>
    <w:lvl w:ilvl="4" w:tplc="581A41FC">
      <w:start w:val="1"/>
      <w:numFmt w:val="bullet"/>
      <w:lvlText w:val="o"/>
      <w:lvlJc w:val="left"/>
      <w:pPr>
        <w:ind w:left="3600" w:hanging="360"/>
      </w:pPr>
      <w:rPr>
        <w:rFonts w:ascii="Courier New" w:hAnsi="Courier New" w:hint="default"/>
      </w:rPr>
    </w:lvl>
    <w:lvl w:ilvl="5" w:tplc="E5B04EB8">
      <w:start w:val="1"/>
      <w:numFmt w:val="bullet"/>
      <w:lvlText w:val=""/>
      <w:lvlJc w:val="left"/>
      <w:pPr>
        <w:ind w:left="4320" w:hanging="360"/>
      </w:pPr>
      <w:rPr>
        <w:rFonts w:ascii="Wingdings" w:hAnsi="Wingdings" w:hint="default"/>
      </w:rPr>
    </w:lvl>
    <w:lvl w:ilvl="6" w:tplc="4874D8B0">
      <w:start w:val="1"/>
      <w:numFmt w:val="bullet"/>
      <w:lvlText w:val=""/>
      <w:lvlJc w:val="left"/>
      <w:pPr>
        <w:ind w:left="5040" w:hanging="360"/>
      </w:pPr>
      <w:rPr>
        <w:rFonts w:ascii="Symbol" w:hAnsi="Symbol" w:hint="default"/>
      </w:rPr>
    </w:lvl>
    <w:lvl w:ilvl="7" w:tplc="75966C98">
      <w:start w:val="1"/>
      <w:numFmt w:val="bullet"/>
      <w:lvlText w:val="o"/>
      <w:lvlJc w:val="left"/>
      <w:pPr>
        <w:ind w:left="5760" w:hanging="360"/>
      </w:pPr>
      <w:rPr>
        <w:rFonts w:ascii="Courier New" w:hAnsi="Courier New" w:hint="default"/>
      </w:rPr>
    </w:lvl>
    <w:lvl w:ilvl="8" w:tplc="94EA380C">
      <w:start w:val="1"/>
      <w:numFmt w:val="bullet"/>
      <w:lvlText w:val=""/>
      <w:lvlJc w:val="left"/>
      <w:pPr>
        <w:ind w:left="6480" w:hanging="360"/>
      </w:pPr>
      <w:rPr>
        <w:rFonts w:ascii="Wingdings" w:hAnsi="Wingdings" w:hint="default"/>
      </w:rPr>
    </w:lvl>
  </w:abstractNum>
  <w:abstractNum w:abstractNumId="14" w15:restartNumberingAfterBreak="0">
    <w:nsid w:val="66E36FC2"/>
    <w:multiLevelType w:val="hybridMultilevel"/>
    <w:tmpl w:val="8E249B76"/>
    <w:lvl w:ilvl="0" w:tplc="7E9835EA">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2E0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0B0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42F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8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604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50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A5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27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1C46D8"/>
    <w:multiLevelType w:val="hybridMultilevel"/>
    <w:tmpl w:val="14E268C2"/>
    <w:lvl w:ilvl="0" w:tplc="645EFD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821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CBF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C99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EDC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2B3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E76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654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EB4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FA6642"/>
    <w:multiLevelType w:val="hybridMultilevel"/>
    <w:tmpl w:val="A04ACA4C"/>
    <w:lvl w:ilvl="0" w:tplc="45869854">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EB948">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8EC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62B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672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0C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6F4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C3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6C3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DB795C"/>
    <w:multiLevelType w:val="hybridMultilevel"/>
    <w:tmpl w:val="FE301468"/>
    <w:lvl w:ilvl="0" w:tplc="2228B6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2ED2C">
      <w:start w:val="1"/>
      <w:numFmt w:val="lowerLetter"/>
      <w:lvlText w:val="%2"/>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28A42">
      <w:start w:val="1"/>
      <w:numFmt w:val="lowerRoman"/>
      <w:lvlText w:val="%3"/>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A8DDC">
      <w:start w:val="1"/>
      <w:numFmt w:val="decimal"/>
      <w:lvlText w:val="%4"/>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8E33A">
      <w:start w:val="1"/>
      <w:numFmt w:val="lowerLetter"/>
      <w:lvlText w:val="%5"/>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69C02">
      <w:start w:val="1"/>
      <w:numFmt w:val="lowerRoman"/>
      <w:lvlText w:val="%6"/>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E5EF6">
      <w:start w:val="1"/>
      <w:numFmt w:val="decimal"/>
      <w:lvlText w:val="%7"/>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C629C">
      <w:start w:val="1"/>
      <w:numFmt w:val="lowerLetter"/>
      <w:lvlText w:val="%8"/>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5426">
      <w:start w:val="1"/>
      <w:numFmt w:val="lowerRoman"/>
      <w:lvlText w:val="%9"/>
      <w:lvlJc w:val="left"/>
      <w:pPr>
        <w:ind w:left="6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4E49AD"/>
    <w:multiLevelType w:val="hybridMultilevel"/>
    <w:tmpl w:val="8AA4523E"/>
    <w:lvl w:ilvl="0" w:tplc="733AF7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1E98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F489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C43C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1419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D21C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2A74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EEA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3E8B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8754BE0"/>
    <w:multiLevelType w:val="hybridMultilevel"/>
    <w:tmpl w:val="4E86F0F6"/>
    <w:lvl w:ilvl="0" w:tplc="94448D06">
      <w:start w:val="1"/>
      <w:numFmt w:val="decimal"/>
      <w:lvlText w:val="%1."/>
      <w:lvlJc w:val="left"/>
      <w:pPr>
        <w:ind w:left="720" w:hanging="360"/>
      </w:pPr>
    </w:lvl>
    <w:lvl w:ilvl="1" w:tplc="87EAB2D2">
      <w:start w:val="1"/>
      <w:numFmt w:val="lowerLetter"/>
      <w:lvlText w:val="%2."/>
      <w:lvlJc w:val="left"/>
      <w:pPr>
        <w:ind w:left="1440" w:hanging="360"/>
      </w:pPr>
    </w:lvl>
    <w:lvl w:ilvl="2" w:tplc="9C68B066">
      <w:start w:val="1"/>
      <w:numFmt w:val="lowerRoman"/>
      <w:lvlText w:val="%3."/>
      <w:lvlJc w:val="right"/>
      <w:pPr>
        <w:ind w:left="2160" w:hanging="180"/>
      </w:pPr>
    </w:lvl>
    <w:lvl w:ilvl="3" w:tplc="CB4E00B6">
      <w:start w:val="1"/>
      <w:numFmt w:val="decimal"/>
      <w:lvlText w:val="%4."/>
      <w:lvlJc w:val="left"/>
      <w:pPr>
        <w:ind w:left="2880" w:hanging="360"/>
      </w:pPr>
    </w:lvl>
    <w:lvl w:ilvl="4" w:tplc="A7EEDE1E">
      <w:start w:val="1"/>
      <w:numFmt w:val="lowerLetter"/>
      <w:lvlText w:val="%5."/>
      <w:lvlJc w:val="left"/>
      <w:pPr>
        <w:ind w:left="3600" w:hanging="360"/>
      </w:pPr>
    </w:lvl>
    <w:lvl w:ilvl="5" w:tplc="DC68114A">
      <w:start w:val="1"/>
      <w:numFmt w:val="lowerRoman"/>
      <w:lvlText w:val="%6."/>
      <w:lvlJc w:val="right"/>
      <w:pPr>
        <w:ind w:left="4320" w:hanging="180"/>
      </w:pPr>
    </w:lvl>
    <w:lvl w:ilvl="6" w:tplc="BA7A79AA">
      <w:start w:val="1"/>
      <w:numFmt w:val="decimal"/>
      <w:lvlText w:val="%7."/>
      <w:lvlJc w:val="left"/>
      <w:pPr>
        <w:ind w:left="5040" w:hanging="360"/>
      </w:pPr>
    </w:lvl>
    <w:lvl w:ilvl="7" w:tplc="FD62374E">
      <w:start w:val="1"/>
      <w:numFmt w:val="lowerLetter"/>
      <w:lvlText w:val="%8."/>
      <w:lvlJc w:val="left"/>
      <w:pPr>
        <w:ind w:left="5760" w:hanging="360"/>
      </w:pPr>
    </w:lvl>
    <w:lvl w:ilvl="8" w:tplc="1B804CF2">
      <w:start w:val="1"/>
      <w:numFmt w:val="lowerRoman"/>
      <w:lvlText w:val="%9."/>
      <w:lvlJc w:val="right"/>
      <w:pPr>
        <w:ind w:left="6480" w:hanging="180"/>
      </w:pPr>
    </w:lvl>
  </w:abstractNum>
  <w:num w:numId="1" w16cid:durableId="1287203509">
    <w:abstractNumId w:val="19"/>
  </w:num>
  <w:num w:numId="2" w16cid:durableId="871845289">
    <w:abstractNumId w:val="13"/>
  </w:num>
  <w:num w:numId="3" w16cid:durableId="1222786311">
    <w:abstractNumId w:val="11"/>
  </w:num>
  <w:num w:numId="4" w16cid:durableId="206650695">
    <w:abstractNumId w:val="2"/>
  </w:num>
  <w:num w:numId="5" w16cid:durableId="236747306">
    <w:abstractNumId w:val="17"/>
  </w:num>
  <w:num w:numId="6" w16cid:durableId="211698148">
    <w:abstractNumId w:val="14"/>
  </w:num>
  <w:num w:numId="7" w16cid:durableId="317072391">
    <w:abstractNumId w:val="6"/>
  </w:num>
  <w:num w:numId="8" w16cid:durableId="949513999">
    <w:abstractNumId w:val="15"/>
  </w:num>
  <w:num w:numId="9" w16cid:durableId="79571455">
    <w:abstractNumId w:val="4"/>
  </w:num>
  <w:num w:numId="10" w16cid:durableId="1553536312">
    <w:abstractNumId w:val="16"/>
  </w:num>
  <w:num w:numId="11" w16cid:durableId="679235312">
    <w:abstractNumId w:val="18"/>
  </w:num>
  <w:num w:numId="12" w16cid:durableId="24717527">
    <w:abstractNumId w:val="8"/>
  </w:num>
  <w:num w:numId="13" w16cid:durableId="920987674">
    <w:abstractNumId w:val="10"/>
  </w:num>
  <w:num w:numId="14" w16cid:durableId="1119182508">
    <w:abstractNumId w:val="9"/>
  </w:num>
  <w:num w:numId="15" w16cid:durableId="1628244965">
    <w:abstractNumId w:val="7"/>
  </w:num>
  <w:num w:numId="16" w16cid:durableId="1861167120">
    <w:abstractNumId w:val="12"/>
  </w:num>
  <w:num w:numId="17" w16cid:durableId="1599681343">
    <w:abstractNumId w:val="5"/>
  </w:num>
  <w:num w:numId="18" w16cid:durableId="388185557">
    <w:abstractNumId w:val="3"/>
  </w:num>
  <w:num w:numId="19" w16cid:durableId="1190413364">
    <w:abstractNumId w:val="0"/>
  </w:num>
  <w:num w:numId="20" w16cid:durableId="334187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Gardner">
    <w15:presenceInfo w15:providerId="AD" w15:userId="S::10752467@uvu.edu::482b88ae-a3cb-49d4-99ba-01595e893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B6"/>
    <w:rsid w:val="000233D2"/>
    <w:rsid w:val="00025EA9"/>
    <w:rsid w:val="000C498F"/>
    <w:rsid w:val="00111351"/>
    <w:rsid w:val="0017612B"/>
    <w:rsid w:val="001906CA"/>
    <w:rsid w:val="001E405E"/>
    <w:rsid w:val="00222A41"/>
    <w:rsid w:val="00265FAF"/>
    <w:rsid w:val="002674F9"/>
    <w:rsid w:val="002E5A8A"/>
    <w:rsid w:val="002E7523"/>
    <w:rsid w:val="003827CE"/>
    <w:rsid w:val="003A1CD8"/>
    <w:rsid w:val="003D4AC3"/>
    <w:rsid w:val="00402B47"/>
    <w:rsid w:val="0049116D"/>
    <w:rsid w:val="004D15EC"/>
    <w:rsid w:val="004D73C0"/>
    <w:rsid w:val="004E362E"/>
    <w:rsid w:val="00500791"/>
    <w:rsid w:val="005211BB"/>
    <w:rsid w:val="00571EAD"/>
    <w:rsid w:val="00595D65"/>
    <w:rsid w:val="005B02CC"/>
    <w:rsid w:val="005B3EB6"/>
    <w:rsid w:val="005C254A"/>
    <w:rsid w:val="00630089"/>
    <w:rsid w:val="00693E2C"/>
    <w:rsid w:val="006B76B6"/>
    <w:rsid w:val="006F76F9"/>
    <w:rsid w:val="00751EED"/>
    <w:rsid w:val="007B686B"/>
    <w:rsid w:val="007C39A2"/>
    <w:rsid w:val="007D182B"/>
    <w:rsid w:val="007E188C"/>
    <w:rsid w:val="0080356E"/>
    <w:rsid w:val="00897185"/>
    <w:rsid w:val="008A054A"/>
    <w:rsid w:val="008A4E6F"/>
    <w:rsid w:val="008A506F"/>
    <w:rsid w:val="008C4F07"/>
    <w:rsid w:val="00951990"/>
    <w:rsid w:val="009B5576"/>
    <w:rsid w:val="00A62F4A"/>
    <w:rsid w:val="00AB31C2"/>
    <w:rsid w:val="00AC2136"/>
    <w:rsid w:val="00B13D84"/>
    <w:rsid w:val="00B56E2B"/>
    <w:rsid w:val="00B61998"/>
    <w:rsid w:val="00B75743"/>
    <w:rsid w:val="00B96B62"/>
    <w:rsid w:val="00BB082F"/>
    <w:rsid w:val="00BD45CC"/>
    <w:rsid w:val="00BD4FDD"/>
    <w:rsid w:val="00BE25D0"/>
    <w:rsid w:val="00C43FBE"/>
    <w:rsid w:val="00C609F4"/>
    <w:rsid w:val="00C87393"/>
    <w:rsid w:val="00CC3288"/>
    <w:rsid w:val="00D26A08"/>
    <w:rsid w:val="00D46FF4"/>
    <w:rsid w:val="00D741D7"/>
    <w:rsid w:val="00DC6444"/>
    <w:rsid w:val="00E44182"/>
    <w:rsid w:val="00E5150E"/>
    <w:rsid w:val="00E56349"/>
    <w:rsid w:val="00E85012"/>
    <w:rsid w:val="00EA6A46"/>
    <w:rsid w:val="00EF73BE"/>
    <w:rsid w:val="00F03236"/>
    <w:rsid w:val="00F10C83"/>
    <w:rsid w:val="00F219FB"/>
    <w:rsid w:val="00F32423"/>
    <w:rsid w:val="00F8160E"/>
    <w:rsid w:val="00F953AC"/>
    <w:rsid w:val="00FD020E"/>
    <w:rsid w:val="00FF127D"/>
    <w:rsid w:val="0189AD49"/>
    <w:rsid w:val="01C07742"/>
    <w:rsid w:val="01D95602"/>
    <w:rsid w:val="01FD2964"/>
    <w:rsid w:val="020EA919"/>
    <w:rsid w:val="02216BE0"/>
    <w:rsid w:val="02694269"/>
    <w:rsid w:val="02C1DCA7"/>
    <w:rsid w:val="02E1A0FD"/>
    <w:rsid w:val="0385DBA8"/>
    <w:rsid w:val="03966FEF"/>
    <w:rsid w:val="03CD7738"/>
    <w:rsid w:val="03D768A0"/>
    <w:rsid w:val="04456461"/>
    <w:rsid w:val="0464FFE5"/>
    <w:rsid w:val="04946DEF"/>
    <w:rsid w:val="04A02448"/>
    <w:rsid w:val="04AA2D7E"/>
    <w:rsid w:val="04B331B4"/>
    <w:rsid w:val="05123A1B"/>
    <w:rsid w:val="054D1F4C"/>
    <w:rsid w:val="057CC027"/>
    <w:rsid w:val="0593FEFB"/>
    <w:rsid w:val="05BB999A"/>
    <w:rsid w:val="05F5405D"/>
    <w:rsid w:val="05FE7CFD"/>
    <w:rsid w:val="060CFEE9"/>
    <w:rsid w:val="06176B23"/>
    <w:rsid w:val="067FA380"/>
    <w:rsid w:val="06856385"/>
    <w:rsid w:val="068F9EC9"/>
    <w:rsid w:val="076B3E9E"/>
    <w:rsid w:val="0808D165"/>
    <w:rsid w:val="080A5C70"/>
    <w:rsid w:val="0848930A"/>
    <w:rsid w:val="0891B166"/>
    <w:rsid w:val="08C5C41F"/>
    <w:rsid w:val="08DEA6B6"/>
    <w:rsid w:val="0971B3C5"/>
    <w:rsid w:val="0987778B"/>
    <w:rsid w:val="098CBDC8"/>
    <w:rsid w:val="099EE418"/>
    <w:rsid w:val="09CB7CF3"/>
    <w:rsid w:val="09E4B5F6"/>
    <w:rsid w:val="09F7DD51"/>
    <w:rsid w:val="0A54259A"/>
    <w:rsid w:val="0A773A7F"/>
    <w:rsid w:val="0A832709"/>
    <w:rsid w:val="0AA33BE2"/>
    <w:rsid w:val="0AE0F682"/>
    <w:rsid w:val="0B506DD0"/>
    <w:rsid w:val="0B674D54"/>
    <w:rsid w:val="0BD4EADE"/>
    <w:rsid w:val="0C0AAAAE"/>
    <w:rsid w:val="0C1C511C"/>
    <w:rsid w:val="0C7A4FB3"/>
    <w:rsid w:val="0DBE8C23"/>
    <w:rsid w:val="0E06A36D"/>
    <w:rsid w:val="0E8AD58F"/>
    <w:rsid w:val="0E96856C"/>
    <w:rsid w:val="0EB82719"/>
    <w:rsid w:val="0F976163"/>
    <w:rsid w:val="0FB1F075"/>
    <w:rsid w:val="0FD4D201"/>
    <w:rsid w:val="10C152F5"/>
    <w:rsid w:val="10CD6CF8"/>
    <w:rsid w:val="10DE4EA2"/>
    <w:rsid w:val="1148AFB5"/>
    <w:rsid w:val="114EE107"/>
    <w:rsid w:val="119A42BC"/>
    <w:rsid w:val="12C4005A"/>
    <w:rsid w:val="134ACF0F"/>
    <w:rsid w:val="13778B8B"/>
    <w:rsid w:val="13C23F22"/>
    <w:rsid w:val="13EC9014"/>
    <w:rsid w:val="14646FA6"/>
    <w:rsid w:val="14A5A6FF"/>
    <w:rsid w:val="14C691E8"/>
    <w:rsid w:val="152F3BB7"/>
    <w:rsid w:val="156793C5"/>
    <w:rsid w:val="15D88C17"/>
    <w:rsid w:val="16A66DAA"/>
    <w:rsid w:val="16AD305E"/>
    <w:rsid w:val="16FCB692"/>
    <w:rsid w:val="176902A2"/>
    <w:rsid w:val="176E1FB8"/>
    <w:rsid w:val="181D33AC"/>
    <w:rsid w:val="182E6AB7"/>
    <w:rsid w:val="189886F3"/>
    <w:rsid w:val="18E3E303"/>
    <w:rsid w:val="192984D7"/>
    <w:rsid w:val="19FDCFC2"/>
    <w:rsid w:val="1A089B6A"/>
    <w:rsid w:val="1A71F2CF"/>
    <w:rsid w:val="1AC14427"/>
    <w:rsid w:val="1AD32E36"/>
    <w:rsid w:val="1AE57B11"/>
    <w:rsid w:val="1B018C7E"/>
    <w:rsid w:val="1B02E996"/>
    <w:rsid w:val="1B217D9A"/>
    <w:rsid w:val="1B2D7DC0"/>
    <w:rsid w:val="1B3AF54F"/>
    <w:rsid w:val="1B58C5C9"/>
    <w:rsid w:val="1BAD229F"/>
    <w:rsid w:val="1BD137BE"/>
    <w:rsid w:val="1BE8660F"/>
    <w:rsid w:val="1C12D3DF"/>
    <w:rsid w:val="1C33530A"/>
    <w:rsid w:val="1C3FA308"/>
    <w:rsid w:val="1C600EBD"/>
    <w:rsid w:val="1C7144B7"/>
    <w:rsid w:val="1CF4962A"/>
    <w:rsid w:val="1D03E292"/>
    <w:rsid w:val="1DC02B77"/>
    <w:rsid w:val="1E394325"/>
    <w:rsid w:val="1E591934"/>
    <w:rsid w:val="1F227E01"/>
    <w:rsid w:val="1F2A9CF0"/>
    <w:rsid w:val="1F8C3D62"/>
    <w:rsid w:val="1F8F112F"/>
    <w:rsid w:val="1FA630AC"/>
    <w:rsid w:val="1FBF62E9"/>
    <w:rsid w:val="1FFF0699"/>
    <w:rsid w:val="2000E83F"/>
    <w:rsid w:val="20158982"/>
    <w:rsid w:val="2054925F"/>
    <w:rsid w:val="20ABE75F"/>
    <w:rsid w:val="20C610DE"/>
    <w:rsid w:val="212951C8"/>
    <w:rsid w:val="22319DBF"/>
    <w:rsid w:val="223878CD"/>
    <w:rsid w:val="22B86C07"/>
    <w:rsid w:val="22B9799C"/>
    <w:rsid w:val="22DA2EED"/>
    <w:rsid w:val="22FD3E2B"/>
    <w:rsid w:val="23136BF0"/>
    <w:rsid w:val="2329520C"/>
    <w:rsid w:val="234AAF51"/>
    <w:rsid w:val="23656158"/>
    <w:rsid w:val="2365F33A"/>
    <w:rsid w:val="23D65FEC"/>
    <w:rsid w:val="23F2C928"/>
    <w:rsid w:val="241B4F20"/>
    <w:rsid w:val="247A6064"/>
    <w:rsid w:val="24812AF3"/>
    <w:rsid w:val="24A73882"/>
    <w:rsid w:val="24CAD8A1"/>
    <w:rsid w:val="24FB843B"/>
    <w:rsid w:val="2553CF9C"/>
    <w:rsid w:val="25817DE9"/>
    <w:rsid w:val="258A19CE"/>
    <w:rsid w:val="259A476F"/>
    <w:rsid w:val="25FEEDFA"/>
    <w:rsid w:val="26786DD5"/>
    <w:rsid w:val="26919C7B"/>
    <w:rsid w:val="2717D59F"/>
    <w:rsid w:val="276E0C4E"/>
    <w:rsid w:val="279ABE5B"/>
    <w:rsid w:val="27AC1D7B"/>
    <w:rsid w:val="27D48281"/>
    <w:rsid w:val="2803BDD3"/>
    <w:rsid w:val="28727D4A"/>
    <w:rsid w:val="28A8F3D9"/>
    <w:rsid w:val="28AF6EDF"/>
    <w:rsid w:val="28D17F36"/>
    <w:rsid w:val="298E6BE2"/>
    <w:rsid w:val="29D26A27"/>
    <w:rsid w:val="2A060754"/>
    <w:rsid w:val="2A2C0DAC"/>
    <w:rsid w:val="2A2C17BB"/>
    <w:rsid w:val="2A857150"/>
    <w:rsid w:val="2A9DC6B5"/>
    <w:rsid w:val="2ACFF9D2"/>
    <w:rsid w:val="2B650D9E"/>
    <w:rsid w:val="2C005690"/>
    <w:rsid w:val="2CC793A9"/>
    <w:rsid w:val="2D5FC762"/>
    <w:rsid w:val="2D7B2B74"/>
    <w:rsid w:val="2DC2F343"/>
    <w:rsid w:val="2E22208A"/>
    <w:rsid w:val="2E24D8B4"/>
    <w:rsid w:val="2E573E90"/>
    <w:rsid w:val="2E61F80D"/>
    <w:rsid w:val="2E626283"/>
    <w:rsid w:val="2F07385C"/>
    <w:rsid w:val="2FA08EA9"/>
    <w:rsid w:val="2FA5E0E6"/>
    <w:rsid w:val="2FA9805E"/>
    <w:rsid w:val="3056D186"/>
    <w:rsid w:val="305708C6"/>
    <w:rsid w:val="3063CAF0"/>
    <w:rsid w:val="306540EF"/>
    <w:rsid w:val="307A3A20"/>
    <w:rsid w:val="30B8D29F"/>
    <w:rsid w:val="3141B147"/>
    <w:rsid w:val="315C5F3F"/>
    <w:rsid w:val="317F20FF"/>
    <w:rsid w:val="3183A38B"/>
    <w:rsid w:val="31978309"/>
    <w:rsid w:val="31AA8EF9"/>
    <w:rsid w:val="31F15E2C"/>
    <w:rsid w:val="3247542B"/>
    <w:rsid w:val="3334450A"/>
    <w:rsid w:val="33465F5A"/>
    <w:rsid w:val="33AC088A"/>
    <w:rsid w:val="33BB82DC"/>
    <w:rsid w:val="34935804"/>
    <w:rsid w:val="34D83B19"/>
    <w:rsid w:val="34FF289A"/>
    <w:rsid w:val="3567FD11"/>
    <w:rsid w:val="35D8F9E2"/>
    <w:rsid w:val="3618C1E2"/>
    <w:rsid w:val="363C3EB6"/>
    <w:rsid w:val="3664D7BF"/>
    <w:rsid w:val="366E1E0F"/>
    <w:rsid w:val="367212C6"/>
    <w:rsid w:val="36BDDF10"/>
    <w:rsid w:val="3708E55D"/>
    <w:rsid w:val="37107396"/>
    <w:rsid w:val="371A33D7"/>
    <w:rsid w:val="383E6643"/>
    <w:rsid w:val="387AF3BA"/>
    <w:rsid w:val="38A5332E"/>
    <w:rsid w:val="38A883B8"/>
    <w:rsid w:val="38F289DD"/>
    <w:rsid w:val="3954B0B2"/>
    <w:rsid w:val="39871319"/>
    <w:rsid w:val="3A1FFF8C"/>
    <w:rsid w:val="3A40861F"/>
    <w:rsid w:val="3AB1B142"/>
    <w:rsid w:val="3AF08113"/>
    <w:rsid w:val="3B1F845D"/>
    <w:rsid w:val="3B3DADF6"/>
    <w:rsid w:val="3C5A32F8"/>
    <w:rsid w:val="3C5FA7F3"/>
    <w:rsid w:val="3C8463EE"/>
    <w:rsid w:val="3CAD5A00"/>
    <w:rsid w:val="3CD01973"/>
    <w:rsid w:val="3CD520D9"/>
    <w:rsid w:val="3D1E8B58"/>
    <w:rsid w:val="3D202EB3"/>
    <w:rsid w:val="3D748A0A"/>
    <w:rsid w:val="3D7C5633"/>
    <w:rsid w:val="3DAC585B"/>
    <w:rsid w:val="3E0AAB6A"/>
    <w:rsid w:val="3ECA5C26"/>
    <w:rsid w:val="3ED3CEBB"/>
    <w:rsid w:val="3F01AB7A"/>
    <w:rsid w:val="3F7C1317"/>
    <w:rsid w:val="3F9748B5"/>
    <w:rsid w:val="3FC9C888"/>
    <w:rsid w:val="4010BFA7"/>
    <w:rsid w:val="40128107"/>
    <w:rsid w:val="40317F1A"/>
    <w:rsid w:val="41066CCA"/>
    <w:rsid w:val="4107CA69"/>
    <w:rsid w:val="41149998"/>
    <w:rsid w:val="41168CC1"/>
    <w:rsid w:val="4138F728"/>
    <w:rsid w:val="41436266"/>
    <w:rsid w:val="418A6239"/>
    <w:rsid w:val="41B96DCA"/>
    <w:rsid w:val="41FE31E8"/>
    <w:rsid w:val="4221A672"/>
    <w:rsid w:val="4230B908"/>
    <w:rsid w:val="4254BF12"/>
    <w:rsid w:val="42727BA7"/>
    <w:rsid w:val="428A572F"/>
    <w:rsid w:val="42958FEF"/>
    <w:rsid w:val="42C6F544"/>
    <w:rsid w:val="42E18BD7"/>
    <w:rsid w:val="42E762C9"/>
    <w:rsid w:val="436D2F49"/>
    <w:rsid w:val="4393A84D"/>
    <w:rsid w:val="4397CE91"/>
    <w:rsid w:val="43F08F73"/>
    <w:rsid w:val="44E1F592"/>
    <w:rsid w:val="4546A0F0"/>
    <w:rsid w:val="4580CADF"/>
    <w:rsid w:val="458C5FD4"/>
    <w:rsid w:val="45D76772"/>
    <w:rsid w:val="45F323E9"/>
    <w:rsid w:val="46FA4D2C"/>
    <w:rsid w:val="471F0927"/>
    <w:rsid w:val="4724363D"/>
    <w:rsid w:val="47283035"/>
    <w:rsid w:val="473A3C6A"/>
    <w:rsid w:val="47492A26"/>
    <w:rsid w:val="476EBE7C"/>
    <w:rsid w:val="47884856"/>
    <w:rsid w:val="47E954FE"/>
    <w:rsid w:val="47FE562F"/>
    <w:rsid w:val="486ACEE0"/>
    <w:rsid w:val="487B6238"/>
    <w:rsid w:val="4923AA08"/>
    <w:rsid w:val="49686695"/>
    <w:rsid w:val="49BA89D1"/>
    <w:rsid w:val="49C6E2E6"/>
    <w:rsid w:val="4A03791F"/>
    <w:rsid w:val="4A456F12"/>
    <w:rsid w:val="4ACEE694"/>
    <w:rsid w:val="4AFFA2D0"/>
    <w:rsid w:val="4B73F210"/>
    <w:rsid w:val="4B9D2965"/>
    <w:rsid w:val="4BAD3754"/>
    <w:rsid w:val="4C516AC6"/>
    <w:rsid w:val="4C53554D"/>
    <w:rsid w:val="4C670BD9"/>
    <w:rsid w:val="4CB8EDBC"/>
    <w:rsid w:val="4D15114F"/>
    <w:rsid w:val="4E3BD7B8"/>
    <w:rsid w:val="4E54BE1D"/>
    <w:rsid w:val="4EC2932E"/>
    <w:rsid w:val="4F442EE2"/>
    <w:rsid w:val="4F94826D"/>
    <w:rsid w:val="4F9EAC9B"/>
    <w:rsid w:val="4FBD6DCE"/>
    <w:rsid w:val="4FE2F8CE"/>
    <w:rsid w:val="5083CD3C"/>
    <w:rsid w:val="50CEB1F6"/>
    <w:rsid w:val="511FC0C8"/>
    <w:rsid w:val="512A452C"/>
    <w:rsid w:val="513FDFDB"/>
    <w:rsid w:val="51722EE5"/>
    <w:rsid w:val="522709DB"/>
    <w:rsid w:val="523152E0"/>
    <w:rsid w:val="524E3AD7"/>
    <w:rsid w:val="527A73CD"/>
    <w:rsid w:val="52B12C33"/>
    <w:rsid w:val="52D3D26A"/>
    <w:rsid w:val="53121F02"/>
    <w:rsid w:val="534A8C30"/>
    <w:rsid w:val="5412EFA9"/>
    <w:rsid w:val="54427278"/>
    <w:rsid w:val="5459DE3C"/>
    <w:rsid w:val="5496B5CF"/>
    <w:rsid w:val="54ED5131"/>
    <w:rsid w:val="55145692"/>
    <w:rsid w:val="553D1B6C"/>
    <w:rsid w:val="5544CACE"/>
    <w:rsid w:val="55531E81"/>
    <w:rsid w:val="55C4D5A9"/>
    <w:rsid w:val="56CBF9EC"/>
    <w:rsid w:val="56F74899"/>
    <w:rsid w:val="5874BC2E"/>
    <w:rsid w:val="58768CA5"/>
    <w:rsid w:val="590F953F"/>
    <w:rsid w:val="5911AA50"/>
    <w:rsid w:val="5A108C8F"/>
    <w:rsid w:val="5A7D8285"/>
    <w:rsid w:val="5A87DDD5"/>
    <w:rsid w:val="5A99DF1F"/>
    <w:rsid w:val="5AB1B3FC"/>
    <w:rsid w:val="5AB37A64"/>
    <w:rsid w:val="5B073FC2"/>
    <w:rsid w:val="5B7FBFF8"/>
    <w:rsid w:val="5BBFBF1A"/>
    <w:rsid w:val="5BF7EEBA"/>
    <w:rsid w:val="5BF86F38"/>
    <w:rsid w:val="5C8DBE63"/>
    <w:rsid w:val="5CAA31D7"/>
    <w:rsid w:val="5CEBF71B"/>
    <w:rsid w:val="5D21F7D5"/>
    <w:rsid w:val="5D6828D8"/>
    <w:rsid w:val="5D78F7B2"/>
    <w:rsid w:val="5DC2D479"/>
    <w:rsid w:val="5DC78F3E"/>
    <w:rsid w:val="5DD02C61"/>
    <w:rsid w:val="5DF9F8BC"/>
    <w:rsid w:val="5DFB4F73"/>
    <w:rsid w:val="5E2A0635"/>
    <w:rsid w:val="5E726DE8"/>
    <w:rsid w:val="5ECDFC83"/>
    <w:rsid w:val="5F14480B"/>
    <w:rsid w:val="5F52CAC8"/>
    <w:rsid w:val="5FB470FE"/>
    <w:rsid w:val="5FF949A4"/>
    <w:rsid w:val="600E3E49"/>
    <w:rsid w:val="6069CCE4"/>
    <w:rsid w:val="6072DC32"/>
    <w:rsid w:val="6080D53C"/>
    <w:rsid w:val="60C86679"/>
    <w:rsid w:val="612DE5B3"/>
    <w:rsid w:val="6180A5A6"/>
    <w:rsid w:val="61A7D148"/>
    <w:rsid w:val="626307EA"/>
    <w:rsid w:val="62B39795"/>
    <w:rsid w:val="62C54EFE"/>
    <w:rsid w:val="6345DF0B"/>
    <w:rsid w:val="63B4A1B6"/>
    <w:rsid w:val="63DD92D5"/>
    <w:rsid w:val="6400073B"/>
    <w:rsid w:val="64027522"/>
    <w:rsid w:val="6421BFEF"/>
    <w:rsid w:val="6486AC4E"/>
    <w:rsid w:val="64FC3E7E"/>
    <w:rsid w:val="654A7C35"/>
    <w:rsid w:val="656A6A3D"/>
    <w:rsid w:val="65EDFAD8"/>
    <w:rsid w:val="660E9BD2"/>
    <w:rsid w:val="667C3F01"/>
    <w:rsid w:val="67746965"/>
    <w:rsid w:val="67A2F396"/>
    <w:rsid w:val="67B63592"/>
    <w:rsid w:val="67C6F7EF"/>
    <w:rsid w:val="67D1142D"/>
    <w:rsid w:val="67F4BFBA"/>
    <w:rsid w:val="68C77B83"/>
    <w:rsid w:val="68FE0D68"/>
    <w:rsid w:val="69090974"/>
    <w:rsid w:val="69686ACE"/>
    <w:rsid w:val="69B080DB"/>
    <w:rsid w:val="6A117107"/>
    <w:rsid w:val="6A4DCD02"/>
    <w:rsid w:val="6AEDD654"/>
    <w:rsid w:val="6B399EB3"/>
    <w:rsid w:val="6BAF9A30"/>
    <w:rsid w:val="6BDF5A0C"/>
    <w:rsid w:val="6C0D8707"/>
    <w:rsid w:val="6C830171"/>
    <w:rsid w:val="6CDC1441"/>
    <w:rsid w:val="6D3052D6"/>
    <w:rsid w:val="6D594CC0"/>
    <w:rsid w:val="6DAC8B48"/>
    <w:rsid w:val="6DEB1E02"/>
    <w:rsid w:val="6E13BEC9"/>
    <w:rsid w:val="6E4E87DA"/>
    <w:rsid w:val="6EB8120C"/>
    <w:rsid w:val="6EDA131E"/>
    <w:rsid w:val="6EDF816A"/>
    <w:rsid w:val="6EF17EE2"/>
    <w:rsid w:val="6F711302"/>
    <w:rsid w:val="6F8E6EC8"/>
    <w:rsid w:val="7012DE6B"/>
    <w:rsid w:val="7087C2DF"/>
    <w:rsid w:val="709ED85F"/>
    <w:rsid w:val="70F683B0"/>
    <w:rsid w:val="71EB339B"/>
    <w:rsid w:val="7232D3FF"/>
    <w:rsid w:val="72537909"/>
    <w:rsid w:val="72E874E7"/>
    <w:rsid w:val="732DA11D"/>
    <w:rsid w:val="73360945"/>
    <w:rsid w:val="734F82C4"/>
    <w:rsid w:val="73A26EF9"/>
    <w:rsid w:val="73C18C37"/>
    <w:rsid w:val="73C9AEB5"/>
    <w:rsid w:val="73DAB494"/>
    <w:rsid w:val="74044EE0"/>
    <w:rsid w:val="742A222C"/>
    <w:rsid w:val="74C30D41"/>
    <w:rsid w:val="74DE1AF9"/>
    <w:rsid w:val="751C69B6"/>
    <w:rsid w:val="75353D9E"/>
    <w:rsid w:val="7562175D"/>
    <w:rsid w:val="756470C1"/>
    <w:rsid w:val="7582E235"/>
    <w:rsid w:val="7582E876"/>
    <w:rsid w:val="759EE068"/>
    <w:rsid w:val="75B6B63C"/>
    <w:rsid w:val="75D3ECBF"/>
    <w:rsid w:val="75F5164B"/>
    <w:rsid w:val="7641C3D2"/>
    <w:rsid w:val="768AE687"/>
    <w:rsid w:val="77002F06"/>
    <w:rsid w:val="77004122"/>
    <w:rsid w:val="77056F1A"/>
    <w:rsid w:val="77808B21"/>
    <w:rsid w:val="778C2BBA"/>
    <w:rsid w:val="779773C0"/>
    <w:rsid w:val="77A178B2"/>
    <w:rsid w:val="77B5BD69"/>
    <w:rsid w:val="77B6BAA4"/>
    <w:rsid w:val="77E5BD9B"/>
    <w:rsid w:val="7878024F"/>
    <w:rsid w:val="7900E7F2"/>
    <w:rsid w:val="79411DDC"/>
    <w:rsid w:val="79CC5676"/>
    <w:rsid w:val="79F64580"/>
    <w:rsid w:val="7A0FC792"/>
    <w:rsid w:val="7A5BB0FE"/>
    <w:rsid w:val="7A6FCEAB"/>
    <w:rsid w:val="7AE217D6"/>
    <w:rsid w:val="7B18E57D"/>
    <w:rsid w:val="7B21CD90"/>
    <w:rsid w:val="7B627506"/>
    <w:rsid w:val="7B899152"/>
    <w:rsid w:val="7CF17EA3"/>
    <w:rsid w:val="7D0C3956"/>
    <w:rsid w:val="7D672319"/>
    <w:rsid w:val="7E3F7C75"/>
    <w:rsid w:val="7EDEAFFA"/>
    <w:rsid w:val="7FC991A8"/>
    <w:rsid w:val="7FF80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C39E"/>
  <w15:docId w15:val="{4175A75A-F2D5-40E0-9E3A-9FBB4F9A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8"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right="8" w:hanging="1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0"/>
      <w:ind w:left="10" w:right="6"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TOC1">
    <w:name w:val="toc 1"/>
    <w:hidden/>
    <w:uiPriority w:val="39"/>
    <w:pPr>
      <w:spacing w:after="263" w:line="248" w:lineRule="auto"/>
      <w:ind w:left="25" w:right="29" w:hanging="10"/>
    </w:pPr>
    <w:rPr>
      <w:rFonts w:ascii="Times New Roman" w:eastAsia="Times New Roman" w:hAnsi="Times New Roman" w:cs="Times New Roman"/>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2A41"/>
    <w:pPr>
      <w:ind w:left="720"/>
      <w:contextualSpacing/>
    </w:pPr>
  </w:style>
  <w:style w:type="character" w:styleId="Hyperlink">
    <w:name w:val="Hyperlink"/>
    <w:basedOn w:val="DefaultParagraphFont"/>
    <w:uiPriority w:val="99"/>
    <w:unhideWhenUsed/>
    <w:rsid w:val="00A62F4A"/>
    <w:rPr>
      <w:color w:val="0563C1" w:themeColor="hyperlink"/>
      <w:u w:val="single"/>
    </w:rPr>
  </w:style>
  <w:style w:type="character" w:styleId="UnresolvedMention">
    <w:name w:val="Unresolved Mention"/>
    <w:basedOn w:val="DefaultParagraphFont"/>
    <w:uiPriority w:val="99"/>
    <w:semiHidden/>
    <w:unhideWhenUsed/>
    <w:rsid w:val="00F8160E"/>
    <w:rPr>
      <w:color w:val="605E5C"/>
      <w:shd w:val="clear" w:color="auto" w:fill="E1DFDD"/>
    </w:rPr>
  </w:style>
  <w:style w:type="paragraph" w:styleId="NormalWeb">
    <w:name w:val="Normal (Web)"/>
    <w:basedOn w:val="Normal"/>
    <w:uiPriority w:val="99"/>
    <w:semiHidden/>
    <w:unhideWhenUsed/>
    <w:rsid w:val="0049116D"/>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49116D"/>
    <w:rPr>
      <w:b/>
      <w:bCs/>
    </w:rPr>
  </w:style>
  <w:style w:type="table" w:customStyle="1" w:styleId="TableGrid0">
    <w:name w:val="Table Grid0"/>
    <w:basedOn w:val="TableNormal"/>
    <w:uiPriority w:val="39"/>
    <w:rsid w:val="004E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265F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5FAF"/>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65F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5FAF"/>
    <w:rPr>
      <w:rFonts w:ascii="Times New Roman" w:eastAsia="Times New Roman" w:hAnsi="Times New Roman" w:cs="Times New Roman"/>
      <w:color w:val="000000"/>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9978">
      <w:bodyDiv w:val="1"/>
      <w:marLeft w:val="0"/>
      <w:marRight w:val="0"/>
      <w:marTop w:val="0"/>
      <w:marBottom w:val="0"/>
      <w:divBdr>
        <w:top w:val="none" w:sz="0" w:space="0" w:color="auto"/>
        <w:left w:val="none" w:sz="0" w:space="0" w:color="auto"/>
        <w:bottom w:val="none" w:sz="0" w:space="0" w:color="auto"/>
        <w:right w:val="none" w:sz="0" w:space="0" w:color="auto"/>
      </w:divBdr>
    </w:div>
    <w:div w:id="115187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opl.utah.gov/" TargetMode="External"/><Relationship Id="rId26" Type="http://schemas.microsoft.com/office/2018/08/relationships/commentsExtensible" Target="commentsExtensible.xml"/><Relationship Id="rId39" Type="http://schemas.openxmlformats.org/officeDocument/2006/relationships/footer" Target="footer5.xml"/><Relationship Id="rId21" Type="http://schemas.openxmlformats.org/officeDocument/2006/relationships/hyperlink" Target="http://www.uvu.edu/catalog/index.html"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vu.edu/apply" TargetMode="External"/><Relationship Id="rId20" Type="http://schemas.openxmlformats.org/officeDocument/2006/relationships/hyperlink" Target="https://www.uvu.edu/besc/socialwork/index.php" TargetMode="External"/><Relationship Id="rId29" Type="http://schemas.openxmlformats.org/officeDocument/2006/relationships/hyperlink" Target="http://www.dopl.utah.gov/licensing/forms/applications/074_social_work.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32" Type="http://schemas.openxmlformats.org/officeDocument/2006/relationships/footer" Target="footer3.xml"/><Relationship Id="rId37" Type="http://schemas.openxmlformats.org/officeDocument/2006/relationships/hyperlink" Target="mailto:cindy.lau@uvu.ed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vu.edu/apply" TargetMode="External"/><Relationship Id="rId23" Type="http://schemas.openxmlformats.org/officeDocument/2006/relationships/comments" Target="comments.xml"/><Relationship Id="rId28" Type="http://schemas.openxmlformats.org/officeDocument/2006/relationships/footer" Target="footer2.xml"/><Relationship Id="rId36" Type="http://schemas.openxmlformats.org/officeDocument/2006/relationships/hyperlink" Target="mailto:haley.todd@uvu.edu" TargetMode="External"/><Relationship Id="rId10" Type="http://schemas.openxmlformats.org/officeDocument/2006/relationships/endnotes" Target="endnotes.xml"/><Relationship Id="rId19" Type="http://schemas.openxmlformats.org/officeDocument/2006/relationships/hyperlink" Target="mailto:cindy.lau@uvu.ed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vu.edu/apply" TargetMode="External"/><Relationship Id="rId22" Type="http://schemas.openxmlformats.org/officeDocument/2006/relationships/hyperlink" Target="http://www.uvu.edu/catalog/index.html" TargetMode="External"/><Relationship Id="rId27" Type="http://schemas.openxmlformats.org/officeDocument/2006/relationships/header" Target="header2.xml"/><Relationship Id="rId30" Type="http://schemas.openxmlformats.org/officeDocument/2006/relationships/hyperlink" Target="http://www.dopl.utah.gov/licensing/forms/applications/074_social_work.pdf" TargetMode="External"/><Relationship Id="rId35" Type="http://schemas.openxmlformats.org/officeDocument/2006/relationships/hyperlink" Target="https://www.uvu.edu/studentconduct/students.html"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dopl.utah.gov/" TargetMode="External"/><Relationship Id="rId25" Type="http://schemas.microsoft.com/office/2016/09/relationships/commentsIds" Target="commentsIds.xml"/><Relationship Id="rId33" Type="http://schemas.openxmlformats.org/officeDocument/2006/relationships/header" Target="header4.xm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05C17A1660F48B97EC8DDA9E99331" ma:contentTypeVersion="12" ma:contentTypeDescription="Create a new document." ma:contentTypeScope="" ma:versionID="1ec9355679d6408f925dec7213d1bc93">
  <xsd:schema xmlns:xsd="http://www.w3.org/2001/XMLSchema" xmlns:xs="http://www.w3.org/2001/XMLSchema" xmlns:p="http://schemas.microsoft.com/office/2006/metadata/properties" xmlns:ns2="f10c2544-c44c-4d12-8a3b-133251bb1b02" xmlns:ns3="c7470b09-ccff-43b0-936a-7927b9dc3e79" targetNamespace="http://schemas.microsoft.com/office/2006/metadata/properties" ma:root="true" ma:fieldsID="d85d89dc249b68b531fe0af62e3f89de" ns2:_="" ns3:_="">
    <xsd:import namespace="f10c2544-c44c-4d12-8a3b-133251bb1b02"/>
    <xsd:import namespace="c7470b09-ccff-43b0-936a-7927b9dc3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2544-c44c-4d12-8a3b-133251bb1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70b09-ccff-43b0-936a-7927b9dc3e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94d418-bd11-4d4b-9412-0bc3caf77b8c}" ma:internalName="TaxCatchAll" ma:showField="CatchAllData" ma:web="c7470b09-ccff-43b0-936a-7927b9dc3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470b09-ccff-43b0-936a-7927b9dc3e79" xsi:nil="true"/>
    <lcf76f155ced4ddcb4097134ff3c332f xmlns="f10c2544-c44c-4d12-8a3b-133251bb1b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DA0C4-A709-45C1-B560-3F2C2D45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2544-c44c-4d12-8a3b-133251bb1b02"/>
    <ds:schemaRef ds:uri="c7470b09-ccff-43b0-936a-7927b9dc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20C0E-8B7C-4862-8DF2-80EBCFF9BB8C}">
  <ds:schemaRefs>
    <ds:schemaRef ds:uri="http://schemas.openxmlformats.org/officeDocument/2006/bibliography"/>
  </ds:schemaRefs>
</ds:datastoreItem>
</file>

<file path=customXml/itemProps3.xml><?xml version="1.0" encoding="utf-8"?>
<ds:datastoreItem xmlns:ds="http://schemas.openxmlformats.org/officeDocument/2006/customXml" ds:itemID="{EBA91DC4-B867-4530-8E05-7BF573CC0CEF}">
  <ds:schemaRefs>
    <ds:schemaRef ds:uri="http://schemas.microsoft.com/office/2006/metadata/properties"/>
    <ds:schemaRef ds:uri="http://schemas.microsoft.com/office/infopath/2007/PartnerControls"/>
    <ds:schemaRef ds:uri="c7470b09-ccff-43b0-936a-7927b9dc3e79"/>
    <ds:schemaRef ds:uri="f10c2544-c44c-4d12-8a3b-133251bb1b02"/>
  </ds:schemaRefs>
</ds:datastoreItem>
</file>

<file path=customXml/itemProps4.xml><?xml version="1.0" encoding="utf-8"?>
<ds:datastoreItem xmlns:ds="http://schemas.openxmlformats.org/officeDocument/2006/customXml" ds:itemID="{2EC030FF-AABB-4990-AA8C-8EAB3BB16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6997</Words>
  <Characters>39889</Characters>
  <Application>Microsoft Office Word</Application>
  <DocSecurity>0</DocSecurity>
  <Lines>332</Lines>
  <Paragraphs>93</Paragraphs>
  <ScaleCrop>false</ScaleCrop>
  <Company>Utah Valley University</Company>
  <LinksUpToDate>false</LinksUpToDate>
  <CharactersWithSpaces>46793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Bev Kent</cp:lastModifiedBy>
  <cp:revision>2</cp:revision>
  <dcterms:created xsi:type="dcterms:W3CDTF">2023-08-30T18:30:00Z</dcterms:created>
  <dcterms:modified xsi:type="dcterms:W3CDTF">2023-08-30T18:30:00Z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0x01010026F05C17A1660F48B97EC8DDA9E99331</vt:lpwstr>
  </property>
  <property fmtid="{D5CDD505-2E9C-101B-9397-08002B2CF9AE}" pid="3" name="MediaServiceImageTags">
    <vt:lpwstr/>
  </property>
</Properties>
</file>